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19ED6" w14:textId="0BB0C954" w:rsidR="00EF3FF6" w:rsidRDefault="00CF6D11" w:rsidP="00EF3FF6">
      <w:pPr>
        <w:jc w:val="center"/>
        <w:rPr>
          <w:rFonts w:ascii="Times New Roman" w:hAnsi="Times New Roman" w:cs="Times New Roman"/>
        </w:rPr>
      </w:pPr>
      <w:bookmarkStart w:id="0" w:name="_GoBack"/>
      <w:bookmarkEnd w:id="0"/>
      <w:r>
        <w:rPr>
          <w:rFonts w:ascii="Times New Roman" w:hAnsi="Times New Roman" w:cs="Times New Roman"/>
        </w:rPr>
        <w:t>W</w:t>
      </w:r>
      <w:r w:rsidR="00EF3FF6" w:rsidRPr="002D4AF3">
        <w:rPr>
          <w:rFonts w:ascii="Times New Roman" w:hAnsi="Times New Roman" w:cs="Times New Roman"/>
        </w:rPr>
        <w:t>ritten testimony submitted to:</w:t>
      </w:r>
    </w:p>
    <w:p w14:paraId="3DBB831A" w14:textId="77777777" w:rsidR="00202415" w:rsidRPr="00EC0026" w:rsidRDefault="00202415" w:rsidP="00202415">
      <w:pPr>
        <w:jc w:val="center"/>
      </w:pPr>
      <w:r>
        <w:rPr>
          <w:b/>
        </w:rPr>
        <w:t>Senate</w:t>
      </w:r>
      <w:r w:rsidRPr="00EC0026">
        <w:rPr>
          <w:b/>
        </w:rPr>
        <w:t xml:space="preserve"> Appropriations Subcommittee on</w:t>
      </w:r>
      <w:r w:rsidRPr="00EC0026">
        <w:rPr>
          <w:b/>
        </w:rPr>
        <w:br/>
        <w:t>Energy &amp; Water Development Agencies</w:t>
      </w:r>
      <w:r w:rsidRPr="00EC0026">
        <w:rPr>
          <w:b/>
        </w:rPr>
        <w:br/>
      </w:r>
      <w:r w:rsidRPr="00EC0026">
        <w:t>in support of Department of Energy programs</w:t>
      </w:r>
    </w:p>
    <w:p w14:paraId="4C245AAD" w14:textId="377137D9" w:rsidR="00EF3FF6" w:rsidRDefault="00E332FA" w:rsidP="00EF3FF6">
      <w:pPr>
        <w:jc w:val="center"/>
        <w:rPr>
          <w:rFonts w:ascii="Times New Roman" w:hAnsi="Times New Roman" w:cs="Times New Roman"/>
        </w:rPr>
      </w:pPr>
      <w:r w:rsidRPr="002D4AF3">
        <w:rPr>
          <w:rFonts w:ascii="Times New Roman" w:hAnsi="Times New Roman" w:cs="Times New Roman"/>
        </w:rPr>
        <w:t>B</w:t>
      </w:r>
      <w:r w:rsidR="00EF3FF6" w:rsidRPr="002D4AF3">
        <w:rPr>
          <w:rFonts w:ascii="Times New Roman" w:hAnsi="Times New Roman" w:cs="Times New Roman"/>
        </w:rPr>
        <w:t>y</w:t>
      </w:r>
    </w:p>
    <w:p w14:paraId="0D785819" w14:textId="5CD861DD" w:rsidR="00E332FA" w:rsidRPr="002D4AF3" w:rsidRDefault="00E332FA" w:rsidP="00EF3FF6">
      <w:pPr>
        <w:jc w:val="center"/>
        <w:rPr>
          <w:rFonts w:ascii="Times New Roman" w:hAnsi="Times New Roman" w:cs="Times New Roman"/>
        </w:rPr>
      </w:pPr>
      <w:r>
        <w:rPr>
          <w:rFonts w:ascii="Times New Roman" w:hAnsi="Times New Roman" w:cs="Times New Roman"/>
        </w:rPr>
        <w:t>Randi S. Martinsen</w:t>
      </w:r>
    </w:p>
    <w:p w14:paraId="2D2FDC17" w14:textId="77777777" w:rsidR="00EF3FF6" w:rsidRPr="002D4AF3" w:rsidRDefault="00EF3FF6" w:rsidP="00EF3FF6">
      <w:pPr>
        <w:jc w:val="center"/>
        <w:rPr>
          <w:rFonts w:ascii="Times New Roman" w:hAnsi="Times New Roman" w:cs="Times New Roman"/>
          <w:b/>
        </w:rPr>
      </w:pPr>
      <w:r w:rsidRPr="002D4AF3">
        <w:rPr>
          <w:rFonts w:ascii="Times New Roman" w:hAnsi="Times New Roman" w:cs="Times New Roman"/>
        </w:rPr>
        <w:t>President</w:t>
      </w:r>
      <w:r w:rsidRPr="002D4AF3">
        <w:rPr>
          <w:rFonts w:ascii="Times New Roman" w:hAnsi="Times New Roman" w:cs="Times New Roman"/>
          <w:b/>
        </w:rPr>
        <w:t xml:space="preserve">, </w:t>
      </w:r>
      <w:r w:rsidRPr="002D4AF3">
        <w:rPr>
          <w:rFonts w:ascii="Times New Roman" w:hAnsi="Times New Roman" w:cs="Times New Roman"/>
        </w:rPr>
        <w:t>American Association of Petroleum Geologists</w:t>
      </w:r>
    </w:p>
    <w:p w14:paraId="201B1CC6" w14:textId="77777777" w:rsidR="00EF3FF6" w:rsidRPr="002D4AF3" w:rsidRDefault="00EF3FF6" w:rsidP="00EF3FF6">
      <w:pPr>
        <w:rPr>
          <w:rFonts w:ascii="Times New Roman" w:hAnsi="Times New Roman" w:cs="Times New Roman"/>
        </w:rPr>
      </w:pPr>
    </w:p>
    <w:p w14:paraId="4B2BA2AC" w14:textId="77777777" w:rsidR="00EF3FF6" w:rsidRPr="002D4AF3" w:rsidRDefault="00EF3FF6" w:rsidP="00EF3FF6">
      <w:pPr>
        <w:rPr>
          <w:rFonts w:ascii="Times New Roman" w:hAnsi="Times New Roman" w:cs="Times New Roman"/>
        </w:rPr>
      </w:pPr>
    </w:p>
    <w:p w14:paraId="640C6E4C" w14:textId="21B9DE80" w:rsidR="00EF3FF6" w:rsidRPr="002D4AF3" w:rsidRDefault="00E332FA" w:rsidP="00EF3FF6">
      <w:pPr>
        <w:rPr>
          <w:rFonts w:ascii="Times New Roman" w:hAnsi="Times New Roman" w:cs="Times New Roman"/>
        </w:rPr>
      </w:pPr>
      <w:r>
        <w:rPr>
          <w:rFonts w:ascii="Times New Roman" w:hAnsi="Times New Roman" w:cs="Times New Roman"/>
        </w:rPr>
        <w:t>To the Chair and Members of the Subcommittee:</w:t>
      </w:r>
    </w:p>
    <w:p w14:paraId="4BF0389E" w14:textId="77777777" w:rsidR="00EF3FF6" w:rsidRPr="002D4AF3" w:rsidRDefault="00EF3FF6" w:rsidP="00EF3FF6">
      <w:pPr>
        <w:rPr>
          <w:rFonts w:ascii="Times New Roman" w:hAnsi="Times New Roman" w:cs="Times New Roman"/>
        </w:rPr>
      </w:pPr>
    </w:p>
    <w:p w14:paraId="59B8EB86" w14:textId="276090A9" w:rsidR="00EF3FF6" w:rsidRPr="002D4AF3" w:rsidRDefault="00EF3FF6" w:rsidP="00EF3FF6">
      <w:pPr>
        <w:rPr>
          <w:rFonts w:ascii="Times New Roman" w:hAnsi="Times New Roman" w:cs="Times New Roman"/>
        </w:rPr>
      </w:pPr>
      <w:r w:rsidRPr="002D4AF3">
        <w:rPr>
          <w:rFonts w:ascii="Times New Roman" w:hAnsi="Times New Roman" w:cs="Times New Roman"/>
        </w:rPr>
        <w:t xml:space="preserve">Thank you for this opportunity to provide testimony on the importance and need for strong federal R&amp;D efforts in the fields of oil and natural gas, coal, and geothermal technologies. These activities reside in the U.S. Department of Energy’s (DOE) fossil energy program (oil, natural gas, coal), and energy efficiency and renewable energy program (geothermal). </w:t>
      </w:r>
      <w:r w:rsidR="00147D3A">
        <w:rPr>
          <w:rFonts w:ascii="Times New Roman" w:hAnsi="Times New Roman" w:cs="Times New Roman"/>
        </w:rPr>
        <w:t xml:space="preserve">In addition, a new crosscutting program for subsurface engineering </w:t>
      </w:r>
      <w:r w:rsidR="00040073">
        <w:rPr>
          <w:rFonts w:ascii="Times New Roman" w:hAnsi="Times New Roman" w:cs="Times New Roman"/>
        </w:rPr>
        <w:t>i</w:t>
      </w:r>
      <w:r w:rsidR="00147D3A">
        <w:rPr>
          <w:rFonts w:ascii="Times New Roman" w:hAnsi="Times New Roman" w:cs="Times New Roman"/>
        </w:rPr>
        <w:t xml:space="preserve">ntegrates Office of Science activities </w:t>
      </w:r>
      <w:r w:rsidR="00040073">
        <w:rPr>
          <w:rFonts w:ascii="Times New Roman" w:hAnsi="Times New Roman" w:cs="Times New Roman"/>
        </w:rPr>
        <w:t>with</w:t>
      </w:r>
      <w:r w:rsidR="00147D3A">
        <w:rPr>
          <w:rFonts w:ascii="Times New Roman" w:hAnsi="Times New Roman" w:cs="Times New Roman"/>
        </w:rPr>
        <w:t xml:space="preserve"> these applied research areas. Th</w:t>
      </w:r>
      <w:r w:rsidR="006C165B">
        <w:rPr>
          <w:rFonts w:ascii="Times New Roman" w:hAnsi="Times New Roman" w:cs="Times New Roman"/>
        </w:rPr>
        <w:t>is</w:t>
      </w:r>
      <w:r w:rsidR="00E332FA">
        <w:rPr>
          <w:rFonts w:ascii="Times New Roman" w:hAnsi="Times New Roman" w:cs="Times New Roman"/>
        </w:rPr>
        <w:t xml:space="preserve"> represent</w:t>
      </w:r>
      <w:r w:rsidR="006C165B">
        <w:rPr>
          <w:rFonts w:ascii="Times New Roman" w:hAnsi="Times New Roman" w:cs="Times New Roman"/>
        </w:rPr>
        <w:t>s</w:t>
      </w:r>
      <w:r w:rsidRPr="002D4AF3">
        <w:rPr>
          <w:rFonts w:ascii="Times New Roman" w:hAnsi="Times New Roman" w:cs="Times New Roman"/>
        </w:rPr>
        <w:t xml:space="preserve"> essential investment in this nation’s energy security.</w:t>
      </w:r>
    </w:p>
    <w:p w14:paraId="263063A0" w14:textId="77777777" w:rsidR="00EF3FF6" w:rsidRPr="002D4AF3" w:rsidRDefault="00EF3FF6" w:rsidP="00EF3FF6">
      <w:pPr>
        <w:rPr>
          <w:rFonts w:ascii="Times New Roman" w:hAnsi="Times New Roman" w:cs="Times New Roman"/>
        </w:rPr>
      </w:pPr>
    </w:p>
    <w:p w14:paraId="296AB2D7" w14:textId="6468676D" w:rsidR="00EF3FF6" w:rsidRPr="002D4AF3" w:rsidRDefault="00EF3FF6" w:rsidP="00EF3FF6">
      <w:pPr>
        <w:rPr>
          <w:rFonts w:ascii="Times New Roman" w:hAnsi="Times New Roman" w:cs="Times New Roman"/>
        </w:rPr>
      </w:pPr>
      <w:r w:rsidRPr="002D4AF3">
        <w:rPr>
          <w:rFonts w:ascii="Times New Roman" w:hAnsi="Times New Roman" w:cs="Times New Roman"/>
        </w:rPr>
        <w:t xml:space="preserve">The American Association of Petroleum Geologists (AAPG) is the world’s largest scientific and professional geological association. The purpose of AAPG is to advance the science of geology, foster scientific research, and promote technology. AAPG has over </w:t>
      </w:r>
      <w:r w:rsidR="002D4AF3" w:rsidRPr="002D4AF3">
        <w:rPr>
          <w:rFonts w:ascii="Times New Roman" w:hAnsi="Times New Roman" w:cs="Times New Roman"/>
        </w:rPr>
        <w:t>40</w:t>
      </w:r>
      <w:r w:rsidRPr="002D4AF3">
        <w:rPr>
          <w:rFonts w:ascii="Times New Roman" w:hAnsi="Times New Roman" w:cs="Times New Roman"/>
        </w:rPr>
        <w:t>,000 members around the world, with nearly two-thirds living and working in the United States. These are the professional geoscientists in industry, government and academia who practice, regulate and teach the science and process of finding and producing energy resources from the Earth.</w:t>
      </w:r>
    </w:p>
    <w:p w14:paraId="7D5BA10B" w14:textId="77777777" w:rsidR="00EF3FF6" w:rsidRPr="002D4AF3" w:rsidRDefault="00EF3FF6" w:rsidP="00EF3FF6">
      <w:pPr>
        <w:rPr>
          <w:rFonts w:ascii="Times New Roman" w:hAnsi="Times New Roman" w:cs="Times New Roman"/>
        </w:rPr>
      </w:pPr>
    </w:p>
    <w:p w14:paraId="3F3E1304" w14:textId="77777777" w:rsidR="00EF3FF6" w:rsidRPr="002D4AF3" w:rsidRDefault="00EF3FF6" w:rsidP="00EF3FF6">
      <w:pPr>
        <w:rPr>
          <w:rFonts w:ascii="Times New Roman" w:hAnsi="Times New Roman" w:cs="Times New Roman"/>
        </w:rPr>
      </w:pPr>
      <w:r w:rsidRPr="002D4AF3">
        <w:rPr>
          <w:rFonts w:ascii="Times New Roman" w:hAnsi="Times New Roman" w:cs="Times New Roman"/>
        </w:rPr>
        <w:t>AAPG strives to increase public awareness of the crucial role that geosciences, and particularly petroleum geology play in energy security and our society.</w:t>
      </w:r>
    </w:p>
    <w:p w14:paraId="4B6C4935" w14:textId="77777777" w:rsidR="00EF3FF6" w:rsidRPr="002D4AF3" w:rsidRDefault="00EF3FF6" w:rsidP="00EF3FF6">
      <w:pPr>
        <w:rPr>
          <w:rFonts w:ascii="Times New Roman" w:hAnsi="Times New Roman" w:cs="Times New Roman"/>
        </w:rPr>
      </w:pPr>
    </w:p>
    <w:p w14:paraId="14415E68" w14:textId="7F7C3967" w:rsidR="00EF3FF6" w:rsidRPr="002D4AF3" w:rsidRDefault="00EF3FF6" w:rsidP="00EF3FF6">
      <w:pPr>
        <w:rPr>
          <w:rFonts w:ascii="Times New Roman" w:hAnsi="Times New Roman" w:cs="Times New Roman"/>
        </w:rPr>
      </w:pPr>
      <w:r w:rsidRPr="002D4AF3">
        <w:rPr>
          <w:rFonts w:ascii="Times New Roman" w:hAnsi="Times New Roman" w:cs="Times New Roman"/>
        </w:rPr>
        <w:t xml:space="preserve">You are certainly aware of how oil and gas from shales has quickly boosted domestic energy production, </w:t>
      </w:r>
      <w:r w:rsidR="0053316E">
        <w:rPr>
          <w:rFonts w:ascii="Times New Roman" w:hAnsi="Times New Roman" w:cs="Times New Roman"/>
        </w:rPr>
        <w:t>creating</w:t>
      </w:r>
      <w:r w:rsidRPr="002D4AF3">
        <w:rPr>
          <w:rFonts w:ascii="Times New Roman" w:hAnsi="Times New Roman" w:cs="Times New Roman"/>
        </w:rPr>
        <w:t xml:space="preserve"> well-paying jobs, stimulating manufacturing and enhancing U.S. energy security. This energy renaissance would not have been possible without fossil energy R&amp;D, started in the 1970s at the DOE’s predecessor agency, the Energy Research and Development Administration (ERDA).  </w:t>
      </w:r>
    </w:p>
    <w:p w14:paraId="2ACF81B1" w14:textId="77777777" w:rsidR="00EF3FF6" w:rsidRPr="002D4AF3" w:rsidRDefault="00EF3FF6" w:rsidP="00EF3FF6">
      <w:pPr>
        <w:rPr>
          <w:rFonts w:ascii="Times New Roman" w:hAnsi="Times New Roman" w:cs="Times New Roman"/>
        </w:rPr>
      </w:pPr>
    </w:p>
    <w:p w14:paraId="0D0E4523" w14:textId="4D92A6F2" w:rsidR="00751414" w:rsidRDefault="008277B9" w:rsidP="00EF3FF6">
      <w:r>
        <w:rPr>
          <w:rFonts w:ascii="Times New Roman" w:hAnsi="Times New Roman" w:cs="Times New Roman"/>
        </w:rPr>
        <w:t>AAPG is disappointed to see</w:t>
      </w:r>
      <w:r w:rsidR="00917769">
        <w:rPr>
          <w:rFonts w:ascii="Times New Roman" w:hAnsi="Times New Roman" w:cs="Times New Roman"/>
        </w:rPr>
        <w:t xml:space="preserve"> the President’s budget request zeroes out funding for</w:t>
      </w:r>
      <w:r>
        <w:rPr>
          <w:rFonts w:ascii="Times New Roman" w:hAnsi="Times New Roman" w:cs="Times New Roman"/>
        </w:rPr>
        <w:t xml:space="preserve"> the methane hydrates program.  </w:t>
      </w:r>
      <w:r w:rsidR="00EF3FF6" w:rsidRPr="002D4AF3">
        <w:rPr>
          <w:rFonts w:ascii="Times New Roman" w:hAnsi="Times New Roman" w:cs="Times New Roman"/>
        </w:rPr>
        <w:t xml:space="preserve">Methane hydrates could well represent the next energy </w:t>
      </w:r>
      <w:r w:rsidR="00147D3A">
        <w:rPr>
          <w:rFonts w:ascii="Times New Roman" w:hAnsi="Times New Roman" w:cs="Times New Roman"/>
        </w:rPr>
        <w:t>renaissance</w:t>
      </w:r>
      <w:r w:rsidR="00EF3FF6" w:rsidRPr="002D4AF3">
        <w:rPr>
          <w:rFonts w:ascii="Times New Roman" w:hAnsi="Times New Roman" w:cs="Times New Roman"/>
        </w:rPr>
        <w:t>. Methane is the predominant component of natural gas</w:t>
      </w:r>
      <w:r w:rsidR="00147D3A">
        <w:rPr>
          <w:rFonts w:ascii="Times New Roman" w:hAnsi="Times New Roman" w:cs="Times New Roman"/>
        </w:rPr>
        <w:t>. Hy</w:t>
      </w:r>
      <w:r w:rsidR="00EF3FF6" w:rsidRPr="002D4AF3">
        <w:rPr>
          <w:rFonts w:ascii="Times New Roman" w:hAnsi="Times New Roman" w:cs="Times New Roman"/>
        </w:rPr>
        <w:t xml:space="preserve">drates </w:t>
      </w:r>
      <w:r w:rsidR="00147D3A">
        <w:rPr>
          <w:rFonts w:ascii="Times New Roman" w:hAnsi="Times New Roman" w:cs="Times New Roman"/>
        </w:rPr>
        <w:t>below</w:t>
      </w:r>
      <w:r w:rsidR="00EF3FF6" w:rsidRPr="002D4AF3">
        <w:rPr>
          <w:rFonts w:ascii="Times New Roman" w:hAnsi="Times New Roman" w:cs="Times New Roman"/>
        </w:rPr>
        <w:t xml:space="preserve"> artic </w:t>
      </w:r>
      <w:r w:rsidR="00147D3A">
        <w:rPr>
          <w:rFonts w:ascii="Times New Roman" w:hAnsi="Times New Roman" w:cs="Times New Roman"/>
        </w:rPr>
        <w:t>permafrost</w:t>
      </w:r>
      <w:r w:rsidR="00EF3FF6" w:rsidRPr="002D4AF3">
        <w:rPr>
          <w:rFonts w:ascii="Times New Roman" w:hAnsi="Times New Roman" w:cs="Times New Roman"/>
        </w:rPr>
        <w:t xml:space="preserve"> and in sediments of the Outer Continental Shelf hold vast quantities of this potential resource. The DOE fossil energy program began research on methane hydrates in 1997, when methane hydrates were only a scientific curiosity</w:t>
      </w:r>
      <w:r w:rsidR="0056596A">
        <w:rPr>
          <w:rFonts w:ascii="Times New Roman" w:hAnsi="Times New Roman" w:cs="Times New Roman"/>
        </w:rPr>
        <w:t xml:space="preserve">.  </w:t>
      </w:r>
      <w:r w:rsidR="00D7060F">
        <w:rPr>
          <w:rFonts w:ascii="Times New Roman" w:hAnsi="Times New Roman" w:cs="Times New Roman"/>
        </w:rPr>
        <w:t>M</w:t>
      </w:r>
      <w:r w:rsidR="00D7060F">
        <w:t>ethane hydrate</w:t>
      </w:r>
      <w:r w:rsidR="008E1FE5">
        <w:t>s</w:t>
      </w:r>
      <w:r w:rsidR="00D7060F">
        <w:t xml:space="preserve"> also </w:t>
      </w:r>
      <w:r w:rsidR="00957E3F">
        <w:t>play</w:t>
      </w:r>
      <w:r w:rsidR="00D7060F">
        <w:t xml:space="preserve"> a significant role in the global carbon cycle and it is gaining recognition as an important component player in global climate processes </w:t>
      </w:r>
    </w:p>
    <w:p w14:paraId="37CF67E2" w14:textId="18284E18" w:rsidR="00DB4F0E" w:rsidRDefault="00D7060F" w:rsidP="00DB4F0E">
      <w:pPr>
        <w:rPr>
          <w:rFonts w:ascii="Times New Roman" w:hAnsi="Times New Roman" w:cs="Times New Roman"/>
          <w:b/>
          <w:i/>
        </w:rPr>
      </w:pPr>
      <w:proofErr w:type="gramStart"/>
      <w:r>
        <w:t>and</w:t>
      </w:r>
      <w:proofErr w:type="gramEnd"/>
      <w:r>
        <w:t xml:space="preserve"> climate change. </w:t>
      </w:r>
      <w:r w:rsidR="00E56419">
        <w:t xml:space="preserve">It is </w:t>
      </w:r>
      <w:proofErr w:type="gramStart"/>
      <w:r w:rsidR="00E56419">
        <w:t>critical,</w:t>
      </w:r>
      <w:proofErr w:type="gramEnd"/>
      <w:r w:rsidR="00E56419">
        <w:t xml:space="preserve"> therefore that DOE continues to provide funding for this </w:t>
      </w:r>
      <w:r>
        <w:t xml:space="preserve">critical research area.  </w:t>
      </w:r>
    </w:p>
    <w:p w14:paraId="0E1B805D" w14:textId="77777777" w:rsidR="004B4A4D" w:rsidRDefault="004B4A4D" w:rsidP="00DB4F0E">
      <w:pPr>
        <w:rPr>
          <w:rFonts w:ascii="Times New Roman" w:hAnsi="Times New Roman" w:cs="Times New Roman"/>
          <w:b/>
          <w:i/>
        </w:rPr>
      </w:pPr>
    </w:p>
    <w:p w14:paraId="4B9F42B8" w14:textId="64782E51" w:rsidR="00DB4F0E" w:rsidRDefault="0056596A" w:rsidP="00DB4F0E">
      <w:pPr>
        <w:rPr>
          <w:rFonts w:ascii="Times New Roman" w:hAnsi="Times New Roman" w:cs="Times New Roman"/>
        </w:rPr>
      </w:pPr>
      <w:r>
        <w:rPr>
          <w:rFonts w:ascii="Times New Roman" w:hAnsi="Times New Roman" w:cs="Times New Roman"/>
          <w:b/>
          <w:i/>
        </w:rPr>
        <w:t>AAPG supports FY 201</w:t>
      </w:r>
      <w:r w:rsidR="00433773">
        <w:rPr>
          <w:rFonts w:ascii="Times New Roman" w:hAnsi="Times New Roman" w:cs="Times New Roman"/>
          <w:b/>
          <w:i/>
        </w:rPr>
        <w:t>6</w:t>
      </w:r>
      <w:r w:rsidR="00DB4F0E">
        <w:rPr>
          <w:rFonts w:ascii="Times New Roman" w:hAnsi="Times New Roman" w:cs="Times New Roman"/>
          <w:b/>
          <w:i/>
        </w:rPr>
        <w:t xml:space="preserve"> f</w:t>
      </w:r>
      <w:r w:rsidR="00DB4F0E" w:rsidRPr="00DB4F0E">
        <w:rPr>
          <w:rFonts w:ascii="Times New Roman" w:hAnsi="Times New Roman" w:cs="Times New Roman"/>
          <w:b/>
          <w:i/>
        </w:rPr>
        <w:t>unding of the DOE methane hydrate</w:t>
      </w:r>
      <w:r w:rsidR="00EA32CF">
        <w:rPr>
          <w:rFonts w:ascii="Times New Roman" w:hAnsi="Times New Roman" w:cs="Times New Roman"/>
          <w:b/>
          <w:i/>
        </w:rPr>
        <w:t>s</w:t>
      </w:r>
      <w:r w:rsidR="00DB4F0E" w:rsidRPr="00DB4F0E">
        <w:rPr>
          <w:rFonts w:ascii="Times New Roman" w:hAnsi="Times New Roman" w:cs="Times New Roman"/>
          <w:b/>
          <w:i/>
        </w:rPr>
        <w:t xml:space="preserve"> </w:t>
      </w:r>
      <w:r>
        <w:rPr>
          <w:rFonts w:ascii="Times New Roman" w:hAnsi="Times New Roman" w:cs="Times New Roman"/>
          <w:b/>
          <w:i/>
        </w:rPr>
        <w:t xml:space="preserve">program in order to </w:t>
      </w:r>
      <w:r w:rsidR="00DB4F0E" w:rsidRPr="00DB4F0E">
        <w:rPr>
          <w:rFonts w:ascii="Times New Roman" w:hAnsi="Times New Roman" w:cs="Times New Roman"/>
          <w:b/>
          <w:i/>
        </w:rPr>
        <w:t>move this novel, potential energy source toward commercialization.</w:t>
      </w:r>
      <w:r w:rsidR="00DB4F0E" w:rsidRPr="002D4AF3">
        <w:rPr>
          <w:rFonts w:ascii="Times New Roman" w:hAnsi="Times New Roman" w:cs="Times New Roman"/>
        </w:rPr>
        <w:t xml:space="preserve"> </w:t>
      </w:r>
    </w:p>
    <w:p w14:paraId="2CE44106" w14:textId="77777777" w:rsidR="00DB4F0E" w:rsidRPr="002D4AF3" w:rsidRDefault="00DB4F0E" w:rsidP="00EF3FF6">
      <w:pPr>
        <w:rPr>
          <w:rFonts w:ascii="Times New Roman" w:hAnsi="Times New Roman" w:cs="Times New Roman"/>
        </w:rPr>
      </w:pPr>
    </w:p>
    <w:p w14:paraId="368121FB" w14:textId="7F9E367F" w:rsidR="00EF3FF6" w:rsidRPr="002D4AF3" w:rsidRDefault="00EF3FF6" w:rsidP="00EF3FF6">
      <w:pPr>
        <w:rPr>
          <w:rFonts w:ascii="Times New Roman" w:hAnsi="Times New Roman" w:cs="Times New Roman"/>
        </w:rPr>
      </w:pPr>
      <w:r w:rsidRPr="002D4AF3">
        <w:rPr>
          <w:rFonts w:ascii="Times New Roman" w:hAnsi="Times New Roman" w:cs="Times New Roman"/>
        </w:rPr>
        <w:t xml:space="preserve">What is frequently misunderstood, however, is that the federal energy R&amp;D investment cannot be solely focused on new and alternative energy sources. Growing domestic production from shales, is resulting in on-going improvements in efficiency and environmental safety. But fully realizing the potential of these resources for the benefit of U.S. consumers requires additional scientific insights and technological breakthroughs. </w:t>
      </w:r>
      <w:r w:rsidR="00433773">
        <w:rPr>
          <w:rFonts w:ascii="Times New Roman" w:hAnsi="Times New Roman" w:cs="Times New Roman"/>
        </w:rPr>
        <w:t>AAPG supports research proposed in the President’s budget to mitigate the impacts of oil and gas production from shales.</w:t>
      </w:r>
    </w:p>
    <w:p w14:paraId="13017BE5" w14:textId="77777777" w:rsidR="00EF3FF6" w:rsidRPr="002D4AF3" w:rsidRDefault="00EF3FF6" w:rsidP="00EF3FF6">
      <w:pPr>
        <w:rPr>
          <w:rFonts w:ascii="Times New Roman" w:hAnsi="Times New Roman" w:cs="Times New Roman"/>
        </w:rPr>
      </w:pPr>
    </w:p>
    <w:p w14:paraId="1B181503" w14:textId="77777777" w:rsidR="00EF3FF6" w:rsidRPr="002D4AF3" w:rsidRDefault="00EF3FF6" w:rsidP="00EF3FF6">
      <w:pPr>
        <w:rPr>
          <w:rFonts w:ascii="Times New Roman" w:hAnsi="Times New Roman" w:cs="Times New Roman"/>
          <w:b/>
        </w:rPr>
      </w:pPr>
      <w:r w:rsidRPr="002D4AF3">
        <w:rPr>
          <w:rFonts w:ascii="Times New Roman" w:hAnsi="Times New Roman" w:cs="Times New Roman"/>
          <w:b/>
        </w:rPr>
        <w:t>Oil and natural gas technologies program</w:t>
      </w:r>
    </w:p>
    <w:p w14:paraId="05EAC758" w14:textId="6012B81B" w:rsidR="00EF3FF6" w:rsidRDefault="00917769" w:rsidP="00EF3FF6">
      <w:pPr>
        <w:rPr>
          <w:rFonts w:ascii="Times New Roman" w:hAnsi="Times New Roman" w:cs="Times New Roman"/>
        </w:rPr>
      </w:pPr>
      <w:r>
        <w:rPr>
          <w:rFonts w:ascii="Times New Roman" w:hAnsi="Times New Roman" w:cs="Times New Roman"/>
        </w:rPr>
        <w:t>Although AAP</w:t>
      </w:r>
      <w:r w:rsidR="00AD03A6">
        <w:rPr>
          <w:rFonts w:ascii="Times New Roman" w:hAnsi="Times New Roman" w:cs="Times New Roman"/>
        </w:rPr>
        <w:t>G applauds the increased funding in the President’s budget request for DOE’s natural gas technologies program, we oppose the zeroing out of the oil technologies program.</w:t>
      </w:r>
      <w:r w:rsidR="00EF3FF6" w:rsidRPr="002D4AF3">
        <w:rPr>
          <w:rFonts w:ascii="Times New Roman" w:hAnsi="Times New Roman" w:cs="Times New Roman"/>
        </w:rPr>
        <w:t xml:space="preserve"> </w:t>
      </w:r>
      <w:r w:rsidR="00AD03A6">
        <w:rPr>
          <w:rFonts w:ascii="Times New Roman" w:hAnsi="Times New Roman" w:cs="Times New Roman"/>
        </w:rPr>
        <w:t>In past budget requests these programs have</w:t>
      </w:r>
      <w:r w:rsidR="00EF3FF6" w:rsidRPr="002D4AF3">
        <w:rPr>
          <w:rFonts w:ascii="Times New Roman" w:hAnsi="Times New Roman" w:cs="Times New Roman"/>
        </w:rPr>
        <w:t xml:space="preserve"> regularly</w:t>
      </w:r>
      <w:r w:rsidR="00AD03A6">
        <w:rPr>
          <w:rFonts w:ascii="Times New Roman" w:hAnsi="Times New Roman" w:cs="Times New Roman"/>
        </w:rPr>
        <w:t xml:space="preserve"> been</w:t>
      </w:r>
      <w:r w:rsidR="00EF3FF6" w:rsidRPr="002D4AF3">
        <w:rPr>
          <w:rFonts w:ascii="Times New Roman" w:hAnsi="Times New Roman" w:cs="Times New Roman"/>
        </w:rPr>
        <w:t xml:space="preserve"> either targeted for elimination or funded at levels insufficient to conduct necessary field experiments. This is ironic considering oil and natural gas deliver 62 percent of our nation’s energy.  </w:t>
      </w:r>
      <w:r w:rsidR="00433773">
        <w:rPr>
          <w:rFonts w:ascii="Times New Roman" w:hAnsi="Times New Roman" w:cs="Times New Roman"/>
        </w:rPr>
        <w:t>Consistent and sustained funding is important to maintaining U.S. research capability and advancing technologies in this area.</w:t>
      </w:r>
    </w:p>
    <w:p w14:paraId="686D807E" w14:textId="77777777" w:rsidR="006B1543" w:rsidRDefault="006B1543" w:rsidP="00EF3FF6">
      <w:pPr>
        <w:rPr>
          <w:rFonts w:ascii="Times New Roman" w:hAnsi="Times New Roman" w:cs="Times New Roman"/>
        </w:rPr>
      </w:pPr>
    </w:p>
    <w:p w14:paraId="1E4A78D4" w14:textId="554F474C" w:rsidR="00EF3FF6" w:rsidRDefault="006B1543" w:rsidP="00EF3FF6">
      <w:pPr>
        <w:rPr>
          <w:rFonts w:ascii="Times New Roman" w:hAnsi="Times New Roman" w:cs="Times New Roman"/>
        </w:rPr>
      </w:pPr>
      <w:r>
        <w:rPr>
          <w:rFonts w:ascii="Times New Roman" w:hAnsi="Times New Roman" w:cs="Times New Roman"/>
        </w:rPr>
        <w:t xml:space="preserve">AAPG Supports DOE’s role in conducting priority collaborative research and development in conjunction with the Department of Interior and the Environmental Protection Agency </w:t>
      </w:r>
      <w:r w:rsidR="003B7F15">
        <w:rPr>
          <w:rFonts w:ascii="Times New Roman" w:hAnsi="Times New Roman" w:cs="Times New Roman"/>
        </w:rPr>
        <w:t xml:space="preserve">to ensure that shale gas development is done in a sustainable manner.  </w:t>
      </w:r>
      <w:r w:rsidR="00C540FB">
        <w:rPr>
          <w:rFonts w:ascii="Times New Roman" w:hAnsi="Times New Roman" w:cs="Times New Roman"/>
        </w:rPr>
        <w:t xml:space="preserve">In particular, we support the development of technologies that focus on </w:t>
      </w:r>
      <w:r w:rsidR="00D0091A">
        <w:rPr>
          <w:rFonts w:ascii="Times New Roman" w:hAnsi="Times New Roman" w:cs="Times New Roman"/>
        </w:rPr>
        <w:t>gaining a better understanding on the subsurface.  AAPG is also supportive of the development of new technologies to mitigate methane emissions and to work with stakeholders on this important issue.</w:t>
      </w:r>
    </w:p>
    <w:p w14:paraId="5D6F2080" w14:textId="77777777" w:rsidR="004B4A4D" w:rsidRPr="002D4AF3" w:rsidRDefault="004B4A4D" w:rsidP="00EF3FF6">
      <w:pPr>
        <w:rPr>
          <w:rFonts w:ascii="Times New Roman" w:hAnsi="Times New Roman" w:cs="Times New Roman"/>
        </w:rPr>
      </w:pPr>
    </w:p>
    <w:p w14:paraId="2A0A0CF9" w14:textId="77777777" w:rsidR="00EF3FF6" w:rsidRPr="002D4AF3" w:rsidRDefault="00EF3FF6" w:rsidP="00EF3FF6">
      <w:pPr>
        <w:spacing w:after="120"/>
        <w:rPr>
          <w:rFonts w:ascii="Times New Roman" w:hAnsi="Times New Roman" w:cs="Times New Roman"/>
        </w:rPr>
      </w:pPr>
      <w:r w:rsidRPr="002D4AF3">
        <w:rPr>
          <w:rFonts w:ascii="Times New Roman" w:hAnsi="Times New Roman" w:cs="Times New Roman"/>
        </w:rPr>
        <w:t xml:space="preserve">Several commonly overlooked trends in the oil and natural gas sectors support a federal role in oil and natural gas technologies R&amp;D:  </w:t>
      </w:r>
    </w:p>
    <w:p w14:paraId="7FD7A5AD" w14:textId="785DB9B7" w:rsidR="00DB4F0E" w:rsidRPr="00C93525" w:rsidRDefault="00EF3FF6" w:rsidP="00DB4F0E">
      <w:pPr>
        <w:numPr>
          <w:ilvl w:val="0"/>
          <w:numId w:val="1"/>
        </w:numPr>
        <w:spacing w:after="120"/>
        <w:rPr>
          <w:rFonts w:ascii="Times New Roman" w:hAnsi="Times New Roman" w:cs="Times New Roman"/>
        </w:rPr>
      </w:pPr>
      <w:r w:rsidRPr="00C93525">
        <w:rPr>
          <w:rFonts w:ascii="Times New Roman" w:hAnsi="Times New Roman" w:cs="Times New Roman"/>
          <w:b/>
        </w:rPr>
        <w:t>The independent oil and gas producer is responsible for finding and producing most U.S. oil and natural gas resources.</w:t>
      </w:r>
      <w:r w:rsidRPr="00C93525">
        <w:rPr>
          <w:rFonts w:ascii="Times New Roman" w:hAnsi="Times New Roman" w:cs="Times New Roman"/>
        </w:rPr>
        <w:t xml:space="preserve"> According to the Independent Petroleum Association of America (IPAA), a trade association, independent producers produce </w:t>
      </w:r>
      <w:r w:rsidR="00377B41">
        <w:rPr>
          <w:rFonts w:ascii="Times New Roman" w:hAnsi="Times New Roman" w:cs="Times New Roman"/>
        </w:rPr>
        <w:t>4</w:t>
      </w:r>
      <w:r w:rsidRPr="00C93525">
        <w:rPr>
          <w:rFonts w:ascii="Times New Roman" w:hAnsi="Times New Roman" w:cs="Times New Roman"/>
        </w:rPr>
        <w:t xml:space="preserve">4 percent of the nation’s oil, </w:t>
      </w:r>
      <w:r w:rsidR="00377B41">
        <w:rPr>
          <w:rFonts w:ascii="Times New Roman" w:hAnsi="Times New Roman" w:cs="Times New Roman"/>
        </w:rPr>
        <w:t>72</w:t>
      </w:r>
      <w:r w:rsidRPr="00C93525">
        <w:rPr>
          <w:rFonts w:ascii="Times New Roman" w:hAnsi="Times New Roman" w:cs="Times New Roman"/>
        </w:rPr>
        <w:t xml:space="preserve"> percent of the nation’s natural gas, and develop 9</w:t>
      </w:r>
      <w:r w:rsidR="00377B41">
        <w:rPr>
          <w:rFonts w:ascii="Times New Roman" w:hAnsi="Times New Roman" w:cs="Times New Roman"/>
        </w:rPr>
        <w:t>0</w:t>
      </w:r>
      <w:r w:rsidRPr="00C93525">
        <w:rPr>
          <w:rFonts w:ascii="Times New Roman" w:hAnsi="Times New Roman" w:cs="Times New Roman"/>
        </w:rPr>
        <w:t xml:space="preserve"> percent of the nation’s oil and natural gas wells. The median-sized independent producer is the epitome of</w:t>
      </w:r>
      <w:r w:rsidR="00D5576B">
        <w:rPr>
          <w:rFonts w:ascii="Times New Roman" w:hAnsi="Times New Roman" w:cs="Times New Roman"/>
        </w:rPr>
        <w:t xml:space="preserve"> an</w:t>
      </w:r>
      <w:r w:rsidRPr="00C93525">
        <w:rPr>
          <w:rFonts w:ascii="Times New Roman" w:hAnsi="Times New Roman" w:cs="Times New Roman"/>
        </w:rPr>
        <w:t xml:space="preserve"> American small business. Technology is vitally important for </w:t>
      </w:r>
      <w:r w:rsidR="00160C4A" w:rsidRPr="00C93525">
        <w:rPr>
          <w:rFonts w:ascii="Times New Roman" w:hAnsi="Times New Roman" w:cs="Times New Roman"/>
        </w:rPr>
        <w:t>t</w:t>
      </w:r>
      <w:r w:rsidRPr="00C93525">
        <w:rPr>
          <w:rFonts w:ascii="Times New Roman" w:hAnsi="Times New Roman" w:cs="Times New Roman"/>
        </w:rPr>
        <w:t xml:space="preserve">hese </w:t>
      </w:r>
      <w:r w:rsidRPr="00C93525">
        <w:rPr>
          <w:rFonts w:ascii="Times New Roman" w:hAnsi="Times New Roman" w:cs="Times New Roman"/>
          <w:b/>
        </w:rPr>
        <w:t>producers</w:t>
      </w:r>
      <w:r w:rsidR="00160C4A" w:rsidRPr="00C93525">
        <w:rPr>
          <w:rFonts w:ascii="Times New Roman" w:hAnsi="Times New Roman" w:cs="Times New Roman"/>
          <w:b/>
        </w:rPr>
        <w:t>, who</w:t>
      </w:r>
      <w:r w:rsidRPr="00C93525">
        <w:rPr>
          <w:rFonts w:ascii="Times New Roman" w:hAnsi="Times New Roman" w:cs="Times New Roman"/>
          <w:b/>
        </w:rPr>
        <w:t xml:space="preserve"> do not have the capacity to conduct independent research.</w:t>
      </w:r>
    </w:p>
    <w:p w14:paraId="6981EA58" w14:textId="5FCECDBA" w:rsidR="004B4A4D" w:rsidRPr="004B4A4D" w:rsidRDefault="00EF3FF6" w:rsidP="004B4A4D">
      <w:pPr>
        <w:numPr>
          <w:ilvl w:val="0"/>
          <w:numId w:val="1"/>
        </w:numPr>
        <w:spacing w:after="120"/>
        <w:rPr>
          <w:rFonts w:ascii="Times New Roman" w:hAnsi="Times New Roman" w:cs="Times New Roman"/>
        </w:rPr>
      </w:pPr>
      <w:r w:rsidRPr="004B4A4D">
        <w:rPr>
          <w:rFonts w:ascii="Times New Roman" w:hAnsi="Times New Roman" w:cs="Times New Roman"/>
          <w:b/>
        </w:rPr>
        <w:t>Increasingly domestic oil and natural gas production is coming from non-traditional (unconventional) resources</w:t>
      </w:r>
      <w:r w:rsidRPr="004B4A4D">
        <w:rPr>
          <w:rFonts w:ascii="Times New Roman" w:hAnsi="Times New Roman" w:cs="Times New Roman"/>
        </w:rPr>
        <w:t xml:space="preserve">, such as the Marcellus Shale of Appalachia or the Bakken formation of the Williston Basin. The Monterey Shale of California is a new, huge but geologically unique resource that will require additional scientific study and new technologies to develop. These resources hold the key to American energy security, but their development requires significant R&amp;D investment.  </w:t>
      </w:r>
    </w:p>
    <w:p w14:paraId="17440E69" w14:textId="77777777" w:rsidR="00CF6D11" w:rsidRDefault="00EF3FF6" w:rsidP="00EF3FF6">
      <w:pPr>
        <w:numPr>
          <w:ilvl w:val="0"/>
          <w:numId w:val="1"/>
        </w:numPr>
        <w:rPr>
          <w:rFonts w:ascii="Times New Roman" w:hAnsi="Times New Roman" w:cs="Times New Roman"/>
        </w:rPr>
      </w:pPr>
      <w:r w:rsidRPr="00CF6D11">
        <w:rPr>
          <w:rFonts w:ascii="Times New Roman" w:hAnsi="Times New Roman" w:cs="Times New Roman"/>
          <w:b/>
        </w:rPr>
        <w:t>Federal R&amp;D has historically provided support for the nation’s universities and colleges</w:t>
      </w:r>
      <w:r w:rsidRPr="00CF6D11">
        <w:rPr>
          <w:rFonts w:ascii="Times New Roman" w:hAnsi="Times New Roman" w:cs="Times New Roman"/>
        </w:rPr>
        <w:t>, which have proven to be a rich source of technological innovation. But as federal support for oil and natural gas technology development has waned, so has the ability to conduct this type of research and train the next generation of U.S. scientists and engineers. There is a serious workforce shortage rapidly approaching both industry and government.</w:t>
      </w:r>
    </w:p>
    <w:p w14:paraId="54DBBD4A" w14:textId="28E98B51" w:rsidR="00EF3FF6" w:rsidRPr="00CF6D11" w:rsidRDefault="00DB4F0E" w:rsidP="00EF3FF6">
      <w:pPr>
        <w:numPr>
          <w:ilvl w:val="0"/>
          <w:numId w:val="1"/>
        </w:numPr>
        <w:rPr>
          <w:rFonts w:ascii="Times New Roman" w:hAnsi="Times New Roman" w:cs="Times New Roman"/>
        </w:rPr>
      </w:pPr>
      <w:r w:rsidRPr="00CF6D11">
        <w:rPr>
          <w:rFonts w:ascii="Times New Roman" w:hAnsi="Times New Roman" w:cs="Times New Roman"/>
        </w:rPr>
        <w:lastRenderedPageBreak/>
        <w:t>A</w:t>
      </w:r>
      <w:r w:rsidR="00EF3FF6" w:rsidRPr="00CF6D11">
        <w:rPr>
          <w:rFonts w:ascii="Times New Roman" w:hAnsi="Times New Roman" w:cs="Times New Roman"/>
        </w:rPr>
        <w:t xml:space="preserve"> robust federal R&amp;D program in oil and natural gas technologies</w:t>
      </w:r>
      <w:r w:rsidRPr="00CF6D11">
        <w:rPr>
          <w:rFonts w:ascii="Times New Roman" w:hAnsi="Times New Roman" w:cs="Times New Roman"/>
        </w:rPr>
        <w:t>, according to</w:t>
      </w:r>
      <w:r w:rsidR="00EF3FF6" w:rsidRPr="00CF6D11">
        <w:rPr>
          <w:rFonts w:ascii="Times New Roman" w:hAnsi="Times New Roman" w:cs="Times New Roman"/>
        </w:rPr>
        <w:t xml:space="preserve"> a 2010 study by the National Research Council “could help to provide greater energy security for the United States and to help address future energy needs globally.”</w:t>
      </w:r>
    </w:p>
    <w:p w14:paraId="0CF9AA5C" w14:textId="77777777" w:rsidR="00EF3FF6" w:rsidRPr="002D4AF3" w:rsidRDefault="00EF3FF6" w:rsidP="00EF3FF6">
      <w:pPr>
        <w:rPr>
          <w:rFonts w:ascii="Times New Roman" w:hAnsi="Times New Roman" w:cs="Times New Roman"/>
        </w:rPr>
      </w:pPr>
    </w:p>
    <w:p w14:paraId="6109432B" w14:textId="55E11F89" w:rsidR="00EF3FF6" w:rsidRPr="002D4AF3" w:rsidRDefault="00DB4F0E" w:rsidP="00EF3FF6">
      <w:pPr>
        <w:rPr>
          <w:rFonts w:ascii="Times New Roman" w:hAnsi="Times New Roman" w:cs="Times New Roman"/>
          <w:b/>
          <w:i/>
        </w:rPr>
      </w:pPr>
      <w:r>
        <w:rPr>
          <w:rFonts w:ascii="Times New Roman" w:hAnsi="Times New Roman" w:cs="Times New Roman"/>
          <w:b/>
          <w:i/>
        </w:rPr>
        <w:t>AAPG</w:t>
      </w:r>
      <w:r w:rsidR="00EF3FF6" w:rsidRPr="002D4AF3">
        <w:rPr>
          <w:rFonts w:ascii="Times New Roman" w:hAnsi="Times New Roman" w:cs="Times New Roman"/>
          <w:b/>
          <w:i/>
        </w:rPr>
        <w:t xml:space="preserve"> request</w:t>
      </w:r>
      <w:r>
        <w:rPr>
          <w:rFonts w:ascii="Times New Roman" w:hAnsi="Times New Roman" w:cs="Times New Roman"/>
          <w:b/>
          <w:i/>
        </w:rPr>
        <w:t>s</w:t>
      </w:r>
      <w:r w:rsidR="0098595B">
        <w:rPr>
          <w:rFonts w:ascii="Times New Roman" w:hAnsi="Times New Roman" w:cs="Times New Roman"/>
          <w:b/>
          <w:i/>
        </w:rPr>
        <w:t xml:space="preserve"> that</w:t>
      </w:r>
      <w:r w:rsidR="00EF3FF6" w:rsidRPr="002D4AF3">
        <w:rPr>
          <w:rFonts w:ascii="Times New Roman" w:hAnsi="Times New Roman" w:cs="Times New Roman"/>
          <w:b/>
          <w:i/>
        </w:rPr>
        <w:t xml:space="preserve"> the Subcommittee on Energy &amp; Water Development and Related Agencies </w:t>
      </w:r>
      <w:r w:rsidR="00035AF4">
        <w:rPr>
          <w:rFonts w:ascii="Times New Roman" w:hAnsi="Times New Roman" w:cs="Times New Roman"/>
          <w:b/>
          <w:i/>
        </w:rPr>
        <w:t xml:space="preserve">increase funding </w:t>
      </w:r>
      <w:r w:rsidR="00EF3FF6" w:rsidRPr="002D4AF3">
        <w:rPr>
          <w:rFonts w:ascii="Times New Roman" w:hAnsi="Times New Roman" w:cs="Times New Roman"/>
          <w:b/>
          <w:i/>
        </w:rPr>
        <w:t>for oil and natural gas technology programs in the Department of Energy’s Office of Fossil Energy</w:t>
      </w:r>
      <w:r w:rsidR="00035AF4">
        <w:rPr>
          <w:rFonts w:ascii="Times New Roman" w:hAnsi="Times New Roman" w:cs="Times New Roman"/>
          <w:b/>
          <w:i/>
        </w:rPr>
        <w:t xml:space="preserve"> in order to fund</w:t>
      </w:r>
      <w:r w:rsidR="00EF3FF6" w:rsidRPr="002D4AF3">
        <w:rPr>
          <w:rFonts w:ascii="Times New Roman" w:hAnsi="Times New Roman" w:cs="Times New Roman"/>
          <w:b/>
          <w:i/>
        </w:rPr>
        <w:t xml:space="preserve"> research </w:t>
      </w:r>
      <w:r w:rsidR="00D418AE">
        <w:rPr>
          <w:rFonts w:ascii="Times New Roman" w:hAnsi="Times New Roman" w:cs="Times New Roman"/>
          <w:b/>
          <w:i/>
        </w:rPr>
        <w:t>supporting</w:t>
      </w:r>
      <w:r w:rsidR="00EF3FF6" w:rsidRPr="002D4AF3">
        <w:rPr>
          <w:rFonts w:ascii="Times New Roman" w:hAnsi="Times New Roman" w:cs="Times New Roman"/>
          <w:b/>
          <w:i/>
        </w:rPr>
        <w:t xml:space="preserve"> increased</w:t>
      </w:r>
      <w:r w:rsidR="00D7060F">
        <w:rPr>
          <w:rFonts w:ascii="Times New Roman" w:hAnsi="Times New Roman" w:cs="Times New Roman"/>
          <w:b/>
          <w:i/>
        </w:rPr>
        <w:t>, environmentally responsible</w:t>
      </w:r>
      <w:r w:rsidR="00EF3FF6" w:rsidRPr="002D4AF3">
        <w:rPr>
          <w:rFonts w:ascii="Times New Roman" w:hAnsi="Times New Roman" w:cs="Times New Roman"/>
          <w:b/>
          <w:i/>
        </w:rPr>
        <w:t xml:space="preserve"> production of domestic oil and natural gas resources</w:t>
      </w:r>
      <w:r w:rsidR="00D418AE">
        <w:rPr>
          <w:rFonts w:ascii="Times New Roman" w:hAnsi="Times New Roman" w:cs="Times New Roman"/>
          <w:b/>
          <w:i/>
        </w:rPr>
        <w:t xml:space="preserve"> including methane hydrates</w:t>
      </w:r>
      <w:r w:rsidR="00BE6B04">
        <w:rPr>
          <w:rFonts w:ascii="Times New Roman" w:hAnsi="Times New Roman" w:cs="Times New Roman"/>
          <w:b/>
          <w:i/>
        </w:rPr>
        <w:t>, and the interagency unconventional oil and gas research program with EPA and USG</w:t>
      </w:r>
      <w:r w:rsidR="0098595B">
        <w:rPr>
          <w:rFonts w:ascii="Times New Roman" w:hAnsi="Times New Roman" w:cs="Times New Roman"/>
          <w:b/>
          <w:i/>
        </w:rPr>
        <w:t>S</w:t>
      </w:r>
      <w:r w:rsidR="00035AF4">
        <w:rPr>
          <w:rFonts w:ascii="Times New Roman" w:hAnsi="Times New Roman" w:cs="Times New Roman"/>
          <w:b/>
          <w:i/>
        </w:rPr>
        <w:t>, including the cross-cutting Subsurface Technology and Engineering</w:t>
      </w:r>
      <w:r w:rsidR="006010F2">
        <w:rPr>
          <w:rFonts w:ascii="Times New Roman" w:hAnsi="Times New Roman" w:cs="Times New Roman"/>
          <w:b/>
          <w:i/>
        </w:rPr>
        <w:t xml:space="preserve"> (SubTER)</w:t>
      </w:r>
      <w:r w:rsidR="00035AF4">
        <w:rPr>
          <w:rFonts w:ascii="Times New Roman" w:hAnsi="Times New Roman" w:cs="Times New Roman"/>
          <w:b/>
          <w:i/>
        </w:rPr>
        <w:t xml:space="preserve"> program</w:t>
      </w:r>
      <w:r>
        <w:rPr>
          <w:rFonts w:ascii="Times New Roman" w:hAnsi="Times New Roman" w:cs="Times New Roman"/>
          <w:b/>
          <w:i/>
        </w:rPr>
        <w:t xml:space="preserve">. </w:t>
      </w:r>
    </w:p>
    <w:p w14:paraId="3B62A7DB" w14:textId="77777777" w:rsidR="00EF3FF6" w:rsidRPr="002D4AF3" w:rsidRDefault="00EF3FF6" w:rsidP="00EF3FF6">
      <w:pPr>
        <w:rPr>
          <w:rFonts w:ascii="Times New Roman" w:hAnsi="Times New Roman" w:cs="Times New Roman"/>
        </w:rPr>
      </w:pPr>
    </w:p>
    <w:p w14:paraId="52CE513A" w14:textId="77777777" w:rsidR="00EF3FF6" w:rsidRPr="002D4AF3" w:rsidRDefault="00EF3FF6" w:rsidP="00EF3FF6">
      <w:pPr>
        <w:rPr>
          <w:rFonts w:ascii="Times New Roman" w:hAnsi="Times New Roman" w:cs="Times New Roman"/>
          <w:b/>
        </w:rPr>
      </w:pPr>
      <w:r w:rsidRPr="002D4AF3">
        <w:rPr>
          <w:rFonts w:ascii="Times New Roman" w:hAnsi="Times New Roman" w:cs="Times New Roman"/>
          <w:b/>
        </w:rPr>
        <w:t>Coal program</w:t>
      </w:r>
    </w:p>
    <w:p w14:paraId="1FA8E130" w14:textId="75B57358" w:rsidR="0062424D" w:rsidRDefault="00EF3FF6" w:rsidP="00EF3FF6">
      <w:pPr>
        <w:rPr>
          <w:rFonts w:ascii="Times New Roman" w:hAnsi="Times New Roman" w:cs="Times New Roman"/>
        </w:rPr>
      </w:pPr>
      <w:r w:rsidRPr="002D4AF3">
        <w:rPr>
          <w:rFonts w:ascii="Times New Roman" w:hAnsi="Times New Roman" w:cs="Times New Roman"/>
        </w:rPr>
        <w:t>AAPG supports research and development funding for clean coal technologies such as carbon capture and sequestration</w:t>
      </w:r>
      <w:r w:rsidR="0062424D">
        <w:rPr>
          <w:rFonts w:ascii="Times New Roman" w:hAnsi="Times New Roman" w:cs="Times New Roman"/>
        </w:rPr>
        <w:t xml:space="preserve"> (CCS)</w:t>
      </w:r>
      <w:r w:rsidRPr="002D4AF3">
        <w:rPr>
          <w:rFonts w:ascii="Times New Roman" w:hAnsi="Times New Roman" w:cs="Times New Roman"/>
        </w:rPr>
        <w:t xml:space="preserve">. </w:t>
      </w:r>
      <w:r w:rsidR="005732AC">
        <w:rPr>
          <w:rFonts w:ascii="Times New Roman" w:hAnsi="Times New Roman" w:cs="Times New Roman"/>
        </w:rPr>
        <w:t>This will aid power generators in reducing</w:t>
      </w:r>
      <w:r w:rsidR="0062424D">
        <w:rPr>
          <w:rFonts w:ascii="Times New Roman" w:hAnsi="Times New Roman" w:cs="Times New Roman"/>
        </w:rPr>
        <w:t xml:space="preserve"> greenhouse gas emissions from coal-fired </w:t>
      </w:r>
      <w:r w:rsidR="005732AC">
        <w:rPr>
          <w:rFonts w:ascii="Times New Roman" w:hAnsi="Times New Roman" w:cs="Times New Roman"/>
        </w:rPr>
        <w:t xml:space="preserve">and natural gas </w:t>
      </w:r>
      <w:r w:rsidR="0062424D">
        <w:rPr>
          <w:rFonts w:ascii="Times New Roman" w:hAnsi="Times New Roman" w:cs="Times New Roman"/>
        </w:rPr>
        <w:t xml:space="preserve">power plants. Additional </w:t>
      </w:r>
      <w:r w:rsidR="005732AC">
        <w:rPr>
          <w:rFonts w:ascii="Times New Roman" w:hAnsi="Times New Roman" w:cs="Times New Roman"/>
        </w:rPr>
        <w:t xml:space="preserve">geologic and engineering </w:t>
      </w:r>
      <w:r w:rsidR="0062424D">
        <w:rPr>
          <w:rFonts w:ascii="Times New Roman" w:hAnsi="Times New Roman" w:cs="Times New Roman"/>
        </w:rPr>
        <w:t xml:space="preserve">research and large-scale field trials are </w:t>
      </w:r>
      <w:r w:rsidR="005732AC">
        <w:rPr>
          <w:rFonts w:ascii="Times New Roman" w:hAnsi="Times New Roman" w:cs="Times New Roman"/>
        </w:rPr>
        <w:t xml:space="preserve">also </w:t>
      </w:r>
      <w:r w:rsidR="0062424D">
        <w:rPr>
          <w:rFonts w:ascii="Times New Roman" w:hAnsi="Times New Roman" w:cs="Times New Roman"/>
        </w:rPr>
        <w:t>necessary to bring geologic storage and sequestration of CO</w:t>
      </w:r>
      <w:r w:rsidR="0062424D" w:rsidRPr="0062424D">
        <w:rPr>
          <w:rFonts w:ascii="Times New Roman" w:hAnsi="Times New Roman" w:cs="Times New Roman"/>
          <w:vertAlign w:val="subscript"/>
        </w:rPr>
        <w:t>2</w:t>
      </w:r>
      <w:r w:rsidR="0062424D">
        <w:rPr>
          <w:rFonts w:ascii="Times New Roman" w:hAnsi="Times New Roman" w:cs="Times New Roman"/>
        </w:rPr>
        <w:t xml:space="preserve"> to commerciality.</w:t>
      </w:r>
    </w:p>
    <w:p w14:paraId="51475987" w14:textId="77777777" w:rsidR="0062424D" w:rsidRDefault="0062424D" w:rsidP="00EF3FF6">
      <w:pPr>
        <w:rPr>
          <w:rFonts w:ascii="Times New Roman" w:hAnsi="Times New Roman" w:cs="Times New Roman"/>
        </w:rPr>
      </w:pPr>
    </w:p>
    <w:p w14:paraId="500F01A6" w14:textId="1911DD4C" w:rsidR="00EF3FF6" w:rsidRPr="002D4AF3" w:rsidRDefault="00EF3FF6" w:rsidP="00EF3FF6">
      <w:pPr>
        <w:rPr>
          <w:rFonts w:ascii="Times New Roman" w:hAnsi="Times New Roman" w:cs="Times New Roman"/>
          <w:b/>
          <w:i/>
        </w:rPr>
      </w:pPr>
      <w:r w:rsidRPr="002D4AF3">
        <w:rPr>
          <w:rFonts w:ascii="Times New Roman" w:hAnsi="Times New Roman" w:cs="Times New Roman"/>
          <w:b/>
          <w:i/>
        </w:rPr>
        <w:t xml:space="preserve">AAPG supports </w:t>
      </w:r>
      <w:r w:rsidR="00035AF4">
        <w:rPr>
          <w:rFonts w:ascii="Times New Roman" w:hAnsi="Times New Roman" w:cs="Times New Roman"/>
          <w:b/>
          <w:i/>
        </w:rPr>
        <w:t>the increased funding levels</w:t>
      </w:r>
      <w:r w:rsidRPr="002D4AF3">
        <w:rPr>
          <w:rFonts w:ascii="Times New Roman" w:hAnsi="Times New Roman" w:cs="Times New Roman"/>
          <w:b/>
          <w:i/>
        </w:rPr>
        <w:t xml:space="preserve"> for </w:t>
      </w:r>
      <w:r w:rsidR="00D418AE">
        <w:rPr>
          <w:rFonts w:ascii="Times New Roman" w:hAnsi="Times New Roman" w:cs="Times New Roman"/>
          <w:b/>
          <w:i/>
        </w:rPr>
        <w:t>Carbon Storage</w:t>
      </w:r>
      <w:r w:rsidR="0062424D">
        <w:rPr>
          <w:rFonts w:ascii="Times New Roman" w:hAnsi="Times New Roman" w:cs="Times New Roman"/>
          <w:b/>
          <w:i/>
        </w:rPr>
        <w:t xml:space="preserve"> R&amp;D in</w:t>
      </w:r>
      <w:r w:rsidRPr="002D4AF3">
        <w:rPr>
          <w:rFonts w:ascii="Times New Roman" w:hAnsi="Times New Roman" w:cs="Times New Roman"/>
          <w:b/>
          <w:i/>
        </w:rPr>
        <w:t xml:space="preserve"> the President’s FY</w:t>
      </w:r>
      <w:r w:rsidR="006B1101">
        <w:rPr>
          <w:rFonts w:ascii="Times New Roman" w:hAnsi="Times New Roman" w:cs="Times New Roman"/>
          <w:b/>
          <w:i/>
        </w:rPr>
        <w:t> </w:t>
      </w:r>
      <w:r w:rsidRPr="002D4AF3">
        <w:rPr>
          <w:rFonts w:ascii="Times New Roman" w:hAnsi="Times New Roman" w:cs="Times New Roman"/>
          <w:b/>
          <w:i/>
        </w:rPr>
        <w:t>2</w:t>
      </w:r>
      <w:r w:rsidR="000C1FDD">
        <w:rPr>
          <w:rFonts w:ascii="Times New Roman" w:hAnsi="Times New Roman" w:cs="Times New Roman"/>
          <w:b/>
          <w:i/>
        </w:rPr>
        <w:t>016</w:t>
      </w:r>
      <w:r w:rsidRPr="002D4AF3">
        <w:rPr>
          <w:rFonts w:ascii="Times New Roman" w:hAnsi="Times New Roman" w:cs="Times New Roman"/>
          <w:b/>
          <w:i/>
        </w:rPr>
        <w:t xml:space="preserve"> request.</w:t>
      </w:r>
    </w:p>
    <w:p w14:paraId="7AC6BA1C" w14:textId="77777777" w:rsidR="00160C4A" w:rsidRDefault="00160C4A" w:rsidP="00EF3FF6">
      <w:pPr>
        <w:rPr>
          <w:rFonts w:ascii="Times New Roman" w:hAnsi="Times New Roman" w:cs="Times New Roman"/>
          <w:b/>
        </w:rPr>
      </w:pPr>
    </w:p>
    <w:p w14:paraId="6D213A85" w14:textId="77777777" w:rsidR="00EF3FF6" w:rsidRPr="002D4AF3" w:rsidRDefault="00EF3FF6" w:rsidP="00EF3FF6">
      <w:pPr>
        <w:rPr>
          <w:rFonts w:ascii="Times New Roman" w:hAnsi="Times New Roman" w:cs="Times New Roman"/>
          <w:b/>
        </w:rPr>
      </w:pPr>
      <w:r w:rsidRPr="002D4AF3">
        <w:rPr>
          <w:rFonts w:ascii="Times New Roman" w:hAnsi="Times New Roman" w:cs="Times New Roman"/>
          <w:b/>
        </w:rPr>
        <w:t>Geothermal energy technologies program</w:t>
      </w:r>
    </w:p>
    <w:p w14:paraId="2ECEF7AE" w14:textId="05DD421D" w:rsidR="00EF3FF6" w:rsidRPr="002D4AF3" w:rsidRDefault="00EF3FF6" w:rsidP="00EF3FF6">
      <w:pPr>
        <w:rPr>
          <w:rFonts w:ascii="Times New Roman" w:hAnsi="Times New Roman" w:cs="Times New Roman"/>
        </w:rPr>
      </w:pPr>
      <w:r w:rsidRPr="002D4AF3">
        <w:rPr>
          <w:rFonts w:ascii="Times New Roman" w:hAnsi="Times New Roman" w:cs="Times New Roman"/>
        </w:rPr>
        <w:t>Geothermal energy is an important alternative energy resource that provides base-load power to the nation’s electrical grid. Significant expansion of geothermal power production may be possible through the development of enhanced or engineered geothermal systems, but developing and proving these technologies requires R&amp;D investment.</w:t>
      </w:r>
      <w:r w:rsidR="007E58F5">
        <w:rPr>
          <w:rFonts w:ascii="Times New Roman" w:hAnsi="Times New Roman" w:cs="Times New Roman"/>
        </w:rPr>
        <w:t xml:space="preserve">  The Geothermal program will also be a major contributor to the S</w:t>
      </w:r>
      <w:r w:rsidR="00DB52C3">
        <w:rPr>
          <w:rFonts w:ascii="Times New Roman" w:hAnsi="Times New Roman" w:cs="Times New Roman"/>
        </w:rPr>
        <w:t>ubTER crosscutting initiative.</w:t>
      </w:r>
      <w:r w:rsidR="007E58F5">
        <w:rPr>
          <w:rFonts w:ascii="Times New Roman" w:hAnsi="Times New Roman" w:cs="Times New Roman"/>
        </w:rPr>
        <w:t xml:space="preserve"> </w:t>
      </w:r>
    </w:p>
    <w:p w14:paraId="55008F53" w14:textId="77777777" w:rsidR="00EF3FF6" w:rsidRPr="002D4AF3" w:rsidRDefault="00EF3FF6" w:rsidP="00EF3FF6">
      <w:pPr>
        <w:rPr>
          <w:rFonts w:ascii="Times New Roman" w:hAnsi="Times New Roman" w:cs="Times New Roman"/>
        </w:rPr>
      </w:pPr>
    </w:p>
    <w:p w14:paraId="11873713" w14:textId="43ABC57D" w:rsidR="00EF3FF6" w:rsidRPr="002D4AF3" w:rsidRDefault="00EF3FF6" w:rsidP="00EF3FF6">
      <w:pPr>
        <w:rPr>
          <w:rFonts w:ascii="Times New Roman" w:hAnsi="Times New Roman" w:cs="Times New Roman"/>
          <w:b/>
          <w:i/>
        </w:rPr>
      </w:pPr>
      <w:r w:rsidRPr="002D4AF3">
        <w:rPr>
          <w:rFonts w:ascii="Times New Roman" w:hAnsi="Times New Roman" w:cs="Times New Roman"/>
          <w:b/>
          <w:i/>
        </w:rPr>
        <w:t xml:space="preserve">AAPG supports </w:t>
      </w:r>
      <w:r w:rsidR="00DB52C3">
        <w:rPr>
          <w:rFonts w:ascii="Times New Roman" w:hAnsi="Times New Roman" w:cs="Times New Roman"/>
          <w:b/>
          <w:i/>
        </w:rPr>
        <w:t>increased funding</w:t>
      </w:r>
      <w:r w:rsidRPr="002D4AF3">
        <w:rPr>
          <w:rFonts w:ascii="Times New Roman" w:hAnsi="Times New Roman" w:cs="Times New Roman"/>
          <w:b/>
          <w:i/>
        </w:rPr>
        <w:t xml:space="preserve"> for the DOE geothermal program</w:t>
      </w:r>
      <w:r w:rsidR="00DB52C3">
        <w:rPr>
          <w:rFonts w:ascii="Times New Roman" w:hAnsi="Times New Roman" w:cs="Times New Roman"/>
          <w:b/>
          <w:i/>
        </w:rPr>
        <w:t xml:space="preserve"> to support SubTER and the Frontier Observatory for Research in Geothermal Energy (FORGE) proposed in</w:t>
      </w:r>
      <w:r w:rsidRPr="002D4AF3">
        <w:rPr>
          <w:rFonts w:ascii="Times New Roman" w:hAnsi="Times New Roman" w:cs="Times New Roman"/>
          <w:b/>
          <w:i/>
        </w:rPr>
        <w:t xml:space="preserve"> the President’s FY 201</w:t>
      </w:r>
      <w:r w:rsidR="00DB52C3">
        <w:rPr>
          <w:rFonts w:ascii="Times New Roman" w:hAnsi="Times New Roman" w:cs="Times New Roman"/>
          <w:b/>
          <w:i/>
        </w:rPr>
        <w:t>6</w:t>
      </w:r>
      <w:r w:rsidRPr="002D4AF3">
        <w:rPr>
          <w:rFonts w:ascii="Times New Roman" w:hAnsi="Times New Roman" w:cs="Times New Roman"/>
          <w:b/>
          <w:i/>
        </w:rPr>
        <w:t xml:space="preserve"> budget request.</w:t>
      </w:r>
    </w:p>
    <w:p w14:paraId="7D9013FE" w14:textId="2FC43576" w:rsidR="004D13BC" w:rsidRPr="00BE6B04" w:rsidRDefault="004D13BC" w:rsidP="00EF3FF6">
      <w:pPr>
        <w:rPr>
          <w:rFonts w:ascii="Times New Roman" w:hAnsi="Times New Roman" w:cs="Times New Roman"/>
        </w:rPr>
      </w:pPr>
    </w:p>
    <w:p w14:paraId="60D248F0" w14:textId="77777777" w:rsidR="00EF3FF6" w:rsidRPr="002D4AF3" w:rsidRDefault="00EF3FF6" w:rsidP="00EF3FF6">
      <w:pPr>
        <w:rPr>
          <w:rFonts w:ascii="Times New Roman" w:hAnsi="Times New Roman" w:cs="Times New Roman"/>
          <w:b/>
        </w:rPr>
      </w:pPr>
      <w:r w:rsidRPr="002D4AF3">
        <w:rPr>
          <w:rFonts w:ascii="Times New Roman" w:hAnsi="Times New Roman" w:cs="Times New Roman"/>
          <w:b/>
        </w:rPr>
        <w:t>Summary</w:t>
      </w:r>
    </w:p>
    <w:p w14:paraId="273C32FA" w14:textId="4D587362" w:rsidR="00751414" w:rsidRDefault="00EF3FF6" w:rsidP="00EF3FF6">
      <w:pPr>
        <w:rPr>
          <w:rFonts w:ascii="Times New Roman" w:hAnsi="Times New Roman" w:cs="Times New Roman"/>
        </w:rPr>
      </w:pPr>
      <w:r w:rsidRPr="002D4AF3">
        <w:rPr>
          <w:rFonts w:ascii="Times New Roman" w:hAnsi="Times New Roman" w:cs="Times New Roman"/>
        </w:rPr>
        <w:t xml:space="preserve">Thank you for the opportunity to present this testimony to the Subcommittee. Our nation has the resources and capacity for a bright energy future. Ensuring this future requires prudent investment in R&amp;D to deliver the science and technology needed to </w:t>
      </w:r>
      <w:r w:rsidR="00BB35A2">
        <w:rPr>
          <w:rFonts w:ascii="Times New Roman" w:hAnsi="Times New Roman" w:cs="Times New Roman"/>
        </w:rPr>
        <w:t xml:space="preserve">safely and efficiently </w:t>
      </w:r>
      <w:r w:rsidRPr="002D4AF3">
        <w:rPr>
          <w:rFonts w:ascii="Times New Roman" w:hAnsi="Times New Roman" w:cs="Times New Roman"/>
        </w:rPr>
        <w:t xml:space="preserve">supply </w:t>
      </w:r>
    </w:p>
    <w:p w14:paraId="7E451C8A" w14:textId="1508D2CE" w:rsidR="00EF3FF6" w:rsidRPr="002D4AF3" w:rsidRDefault="00EF3FF6" w:rsidP="00EF3FF6">
      <w:pPr>
        <w:rPr>
          <w:rFonts w:ascii="Times New Roman" w:hAnsi="Times New Roman" w:cs="Times New Roman"/>
        </w:rPr>
      </w:pPr>
      <w:proofErr w:type="gramStart"/>
      <w:r w:rsidRPr="002D4AF3">
        <w:rPr>
          <w:rFonts w:ascii="Times New Roman" w:hAnsi="Times New Roman" w:cs="Times New Roman"/>
        </w:rPr>
        <w:t>the</w:t>
      </w:r>
      <w:proofErr w:type="gramEnd"/>
      <w:r w:rsidRPr="002D4AF3">
        <w:rPr>
          <w:rFonts w:ascii="Times New Roman" w:hAnsi="Times New Roman" w:cs="Times New Roman"/>
        </w:rPr>
        <w:t xml:space="preserve"> conventional energy sources we will rely on in coming decades, and the breakthroughs in new and alternative energy sources that will power the future.</w:t>
      </w:r>
    </w:p>
    <w:p w14:paraId="3C64D5EA" w14:textId="77777777" w:rsidR="00EF3FF6" w:rsidRPr="002D4AF3" w:rsidRDefault="00EF3FF6" w:rsidP="00EF3FF6">
      <w:pPr>
        <w:rPr>
          <w:rFonts w:ascii="Times New Roman" w:hAnsi="Times New Roman" w:cs="Times New Roman"/>
        </w:rPr>
      </w:pPr>
    </w:p>
    <w:p w14:paraId="3FC932A0" w14:textId="20C2004F" w:rsidR="00E13EF9" w:rsidRPr="002D4AF3" w:rsidRDefault="00EF3FF6" w:rsidP="004B4A4D">
      <w:pPr>
        <w:suppressAutoHyphens/>
        <w:rPr>
          <w:rFonts w:ascii="Times New Roman" w:hAnsi="Times New Roman" w:cs="Times New Roman"/>
        </w:rPr>
      </w:pPr>
      <w:r w:rsidRPr="002D4AF3">
        <w:rPr>
          <w:rFonts w:ascii="Times New Roman" w:hAnsi="Times New Roman" w:cs="Times New Roman"/>
        </w:rPr>
        <w:t xml:space="preserve">If you have any questions about AAPG or this testimony, please contact Edith Allison, the director of our policy office in Alexandria (phone: 202-643-6533, e-mail: eallison@aapg.org). </w:t>
      </w:r>
    </w:p>
    <w:sectPr w:rsidR="00E13EF9" w:rsidRPr="002D4AF3" w:rsidSect="00AA3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0C44F" w14:textId="77777777" w:rsidR="001A60E0" w:rsidRDefault="001A60E0" w:rsidP="00A7449F">
      <w:r>
        <w:separator/>
      </w:r>
    </w:p>
  </w:endnote>
  <w:endnote w:type="continuationSeparator" w:id="0">
    <w:p w14:paraId="753C1F09" w14:textId="77777777" w:rsidR="001A60E0" w:rsidRDefault="001A60E0" w:rsidP="00A7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8B4BC" w14:textId="77777777" w:rsidR="001A60E0" w:rsidRDefault="001A60E0" w:rsidP="00A7449F">
      <w:r>
        <w:separator/>
      </w:r>
    </w:p>
  </w:footnote>
  <w:footnote w:type="continuationSeparator" w:id="0">
    <w:p w14:paraId="72F31507" w14:textId="77777777" w:rsidR="001A60E0" w:rsidRDefault="001A60E0" w:rsidP="00A74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C5AB3"/>
    <w:multiLevelType w:val="hybridMultilevel"/>
    <w:tmpl w:val="B970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9F"/>
    <w:rsid w:val="00035AF4"/>
    <w:rsid w:val="00040073"/>
    <w:rsid w:val="000C1FDD"/>
    <w:rsid w:val="000D7B8E"/>
    <w:rsid w:val="00147D3A"/>
    <w:rsid w:val="00160C4A"/>
    <w:rsid w:val="00186637"/>
    <w:rsid w:val="00187738"/>
    <w:rsid w:val="001A10F6"/>
    <w:rsid w:val="001A2CAF"/>
    <w:rsid w:val="001A60E0"/>
    <w:rsid w:val="00202415"/>
    <w:rsid w:val="002C17BB"/>
    <w:rsid w:val="002D4AF3"/>
    <w:rsid w:val="00336678"/>
    <w:rsid w:val="00347450"/>
    <w:rsid w:val="00377B41"/>
    <w:rsid w:val="003A1106"/>
    <w:rsid w:val="003B7F15"/>
    <w:rsid w:val="003C1E06"/>
    <w:rsid w:val="003D3EC3"/>
    <w:rsid w:val="00433773"/>
    <w:rsid w:val="004B4A4D"/>
    <w:rsid w:val="004D13BC"/>
    <w:rsid w:val="004E4FAE"/>
    <w:rsid w:val="0053316E"/>
    <w:rsid w:val="0056596A"/>
    <w:rsid w:val="005732AC"/>
    <w:rsid w:val="005A7686"/>
    <w:rsid w:val="005C53E0"/>
    <w:rsid w:val="006010F2"/>
    <w:rsid w:val="00606153"/>
    <w:rsid w:val="00613659"/>
    <w:rsid w:val="0062424D"/>
    <w:rsid w:val="00650D53"/>
    <w:rsid w:val="006A5F7A"/>
    <w:rsid w:val="006B1101"/>
    <w:rsid w:val="006B1543"/>
    <w:rsid w:val="006C165B"/>
    <w:rsid w:val="00751414"/>
    <w:rsid w:val="007600B6"/>
    <w:rsid w:val="00761FA4"/>
    <w:rsid w:val="007738F9"/>
    <w:rsid w:val="00774562"/>
    <w:rsid w:val="007E58F5"/>
    <w:rsid w:val="00806484"/>
    <w:rsid w:val="00812464"/>
    <w:rsid w:val="00820508"/>
    <w:rsid w:val="008277B9"/>
    <w:rsid w:val="008A29B7"/>
    <w:rsid w:val="008E1FE5"/>
    <w:rsid w:val="008E3ECB"/>
    <w:rsid w:val="0090649F"/>
    <w:rsid w:val="00917769"/>
    <w:rsid w:val="00931053"/>
    <w:rsid w:val="00957E3F"/>
    <w:rsid w:val="0098595B"/>
    <w:rsid w:val="009B035F"/>
    <w:rsid w:val="00A36748"/>
    <w:rsid w:val="00A7449F"/>
    <w:rsid w:val="00A94806"/>
    <w:rsid w:val="00AA3659"/>
    <w:rsid w:val="00AD03A6"/>
    <w:rsid w:val="00BB35A2"/>
    <w:rsid w:val="00BD5F47"/>
    <w:rsid w:val="00BE3342"/>
    <w:rsid w:val="00BE6B04"/>
    <w:rsid w:val="00C25553"/>
    <w:rsid w:val="00C540FB"/>
    <w:rsid w:val="00C93525"/>
    <w:rsid w:val="00CF6D11"/>
    <w:rsid w:val="00D0091A"/>
    <w:rsid w:val="00D222C2"/>
    <w:rsid w:val="00D418AE"/>
    <w:rsid w:val="00D5576B"/>
    <w:rsid w:val="00D60B95"/>
    <w:rsid w:val="00D7060F"/>
    <w:rsid w:val="00DA50F7"/>
    <w:rsid w:val="00DB43CB"/>
    <w:rsid w:val="00DB4F0E"/>
    <w:rsid w:val="00DB52C3"/>
    <w:rsid w:val="00E11728"/>
    <w:rsid w:val="00E13EF9"/>
    <w:rsid w:val="00E332FA"/>
    <w:rsid w:val="00E56419"/>
    <w:rsid w:val="00EA32CF"/>
    <w:rsid w:val="00EB3258"/>
    <w:rsid w:val="00EC02CB"/>
    <w:rsid w:val="00EF3FF6"/>
    <w:rsid w:val="00F14952"/>
    <w:rsid w:val="00F16034"/>
    <w:rsid w:val="00F36DB4"/>
    <w:rsid w:val="00F823C8"/>
    <w:rsid w:val="00F82DC7"/>
    <w:rsid w:val="00FD6C20"/>
    <w:rsid w:val="00FE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615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9F"/>
    <w:rPr>
      <w:rFonts w:ascii="Lucida Grande" w:hAnsi="Lucida Grande" w:cs="Lucida Grande"/>
      <w:sz w:val="18"/>
      <w:szCs w:val="18"/>
    </w:rPr>
  </w:style>
  <w:style w:type="paragraph" w:styleId="Header">
    <w:name w:val="header"/>
    <w:basedOn w:val="Normal"/>
    <w:link w:val="HeaderChar"/>
    <w:uiPriority w:val="99"/>
    <w:unhideWhenUsed/>
    <w:rsid w:val="00A7449F"/>
    <w:pPr>
      <w:tabs>
        <w:tab w:val="center" w:pos="4320"/>
        <w:tab w:val="right" w:pos="8640"/>
      </w:tabs>
    </w:pPr>
  </w:style>
  <w:style w:type="character" w:customStyle="1" w:styleId="HeaderChar">
    <w:name w:val="Header Char"/>
    <w:basedOn w:val="DefaultParagraphFont"/>
    <w:link w:val="Header"/>
    <w:uiPriority w:val="99"/>
    <w:rsid w:val="00A7449F"/>
  </w:style>
  <w:style w:type="paragraph" w:styleId="Footer">
    <w:name w:val="footer"/>
    <w:basedOn w:val="Normal"/>
    <w:link w:val="FooterChar"/>
    <w:uiPriority w:val="99"/>
    <w:unhideWhenUsed/>
    <w:rsid w:val="00A7449F"/>
    <w:pPr>
      <w:tabs>
        <w:tab w:val="center" w:pos="4320"/>
        <w:tab w:val="right" w:pos="8640"/>
      </w:tabs>
    </w:pPr>
  </w:style>
  <w:style w:type="character" w:customStyle="1" w:styleId="FooterChar">
    <w:name w:val="Footer Char"/>
    <w:basedOn w:val="DefaultParagraphFont"/>
    <w:link w:val="Footer"/>
    <w:uiPriority w:val="99"/>
    <w:rsid w:val="00A74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9F"/>
    <w:rPr>
      <w:rFonts w:ascii="Lucida Grande" w:hAnsi="Lucida Grande" w:cs="Lucida Grande"/>
      <w:sz w:val="18"/>
      <w:szCs w:val="18"/>
    </w:rPr>
  </w:style>
  <w:style w:type="paragraph" w:styleId="Header">
    <w:name w:val="header"/>
    <w:basedOn w:val="Normal"/>
    <w:link w:val="HeaderChar"/>
    <w:uiPriority w:val="99"/>
    <w:unhideWhenUsed/>
    <w:rsid w:val="00A7449F"/>
    <w:pPr>
      <w:tabs>
        <w:tab w:val="center" w:pos="4320"/>
        <w:tab w:val="right" w:pos="8640"/>
      </w:tabs>
    </w:pPr>
  </w:style>
  <w:style w:type="character" w:customStyle="1" w:styleId="HeaderChar">
    <w:name w:val="Header Char"/>
    <w:basedOn w:val="DefaultParagraphFont"/>
    <w:link w:val="Header"/>
    <w:uiPriority w:val="99"/>
    <w:rsid w:val="00A7449F"/>
  </w:style>
  <w:style w:type="paragraph" w:styleId="Footer">
    <w:name w:val="footer"/>
    <w:basedOn w:val="Normal"/>
    <w:link w:val="FooterChar"/>
    <w:uiPriority w:val="99"/>
    <w:unhideWhenUsed/>
    <w:rsid w:val="00A7449F"/>
    <w:pPr>
      <w:tabs>
        <w:tab w:val="center" w:pos="4320"/>
        <w:tab w:val="right" w:pos="8640"/>
      </w:tabs>
    </w:pPr>
  </w:style>
  <w:style w:type="character" w:customStyle="1" w:styleId="FooterChar">
    <w:name w:val="Footer Char"/>
    <w:basedOn w:val="DefaultParagraphFont"/>
    <w:link w:val="Footer"/>
    <w:uiPriority w:val="99"/>
    <w:rsid w:val="00A7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BF25-CC18-4A25-B391-0EB0FD06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Brown</dc:creator>
  <cp:lastModifiedBy>Colleen Newman</cp:lastModifiedBy>
  <cp:revision>2</cp:revision>
  <cp:lastPrinted>2015-03-04T19:22:00Z</cp:lastPrinted>
  <dcterms:created xsi:type="dcterms:W3CDTF">2015-03-18T16:04:00Z</dcterms:created>
  <dcterms:modified xsi:type="dcterms:W3CDTF">2015-03-18T16:04:00Z</dcterms:modified>
</cp:coreProperties>
</file>