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C236" w14:textId="71300E9B" w:rsidR="00F273A2" w:rsidRPr="001B1847" w:rsidRDefault="001B1847" w:rsidP="001B1847">
      <w:pPr>
        <w:spacing w:after="0" w:line="200" w:lineRule="atLeast"/>
        <w:jc w:val="center"/>
        <w:rPr>
          <w:b/>
          <w:bCs/>
          <w:color w:val="F79646" w:themeColor="accent6"/>
          <w:sz w:val="36"/>
          <w:szCs w:val="36"/>
        </w:rPr>
      </w:pPr>
      <w:r w:rsidRPr="001B1847">
        <w:rPr>
          <w:b/>
          <w:bCs/>
          <w:color w:val="F79646" w:themeColor="accent6"/>
          <w:sz w:val="36"/>
          <w:szCs w:val="36"/>
        </w:rPr>
        <w:t xml:space="preserve">Advances in the Geological Understanding of </w:t>
      </w:r>
      <w:r w:rsidRPr="001B1847">
        <w:rPr>
          <w:b/>
          <w:bCs/>
          <w:color w:val="F79646" w:themeColor="accent6"/>
          <w:sz w:val="36"/>
          <w:szCs w:val="36"/>
        </w:rPr>
        <w:t xml:space="preserve">                                                 </w:t>
      </w:r>
      <w:r w:rsidRPr="001B1847">
        <w:rPr>
          <w:b/>
          <w:bCs/>
          <w:color w:val="F79646" w:themeColor="accent6"/>
          <w:sz w:val="36"/>
          <w:szCs w:val="36"/>
        </w:rPr>
        <w:t>Fold and Thrust Belts of the Andes</w:t>
      </w:r>
    </w:p>
    <w:p w14:paraId="5BAD3C34" w14:textId="77777777" w:rsidR="001B1847" w:rsidRPr="001B1847" w:rsidRDefault="001B1847" w:rsidP="001B1847">
      <w:pPr>
        <w:spacing w:after="0" w:line="200" w:lineRule="atLeast"/>
        <w:jc w:val="center"/>
        <w:rPr>
          <w:rFonts w:ascii="Roboto" w:eastAsia="Times New Roman" w:hAnsi="Roboto" w:cs="Times New Roman"/>
          <w:b/>
          <w:bCs/>
          <w:color w:val="F79646" w:themeColor="accent6"/>
          <w:sz w:val="20"/>
          <w:szCs w:val="20"/>
        </w:rPr>
      </w:pPr>
    </w:p>
    <w:p w14:paraId="75BC70B7" w14:textId="6F0E7A32" w:rsidR="00CE627A" w:rsidRPr="002D0F16" w:rsidRDefault="0066670D" w:rsidP="00093C0A">
      <w:pPr>
        <w:spacing w:after="0" w:line="200" w:lineRule="atLeast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Abstract </w:t>
      </w:r>
      <w:r w:rsidR="00395A2A">
        <w:rPr>
          <w:b/>
          <w:color w:val="1F497D" w:themeColor="text2"/>
          <w:sz w:val="32"/>
          <w:szCs w:val="32"/>
        </w:rPr>
        <w:t>Submission</w:t>
      </w:r>
      <w:r w:rsidR="003E0BD3">
        <w:rPr>
          <w:b/>
          <w:color w:val="1F497D" w:themeColor="text2"/>
          <w:sz w:val="32"/>
          <w:szCs w:val="32"/>
        </w:rPr>
        <w:t xml:space="preserve"> Form </w:t>
      </w:r>
    </w:p>
    <w:p w14:paraId="093CB8A5" w14:textId="77777777" w:rsidR="00093C0A" w:rsidRPr="001B1847" w:rsidRDefault="00093C0A" w:rsidP="00093C0A">
      <w:pPr>
        <w:pStyle w:val="PlainText"/>
        <w:rPr>
          <w:rFonts w:asciiTheme="minorHAnsi" w:hAnsiTheme="minorHAnsi"/>
          <w:sz w:val="10"/>
          <w:szCs w:val="10"/>
        </w:rPr>
      </w:pPr>
    </w:p>
    <w:p w14:paraId="5CB8D3EA" w14:textId="3AB4C24E" w:rsidR="00093C0A" w:rsidRDefault="0015393B" w:rsidP="00093C0A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AAPG’s</w:t>
      </w:r>
      <w:r w:rsidR="00093C0A">
        <w:rPr>
          <w:rFonts w:asciiTheme="minorHAnsi" w:hAnsiTheme="minorHAnsi"/>
        </w:rPr>
        <w:t xml:space="preserve"> </w:t>
      </w:r>
      <w:r w:rsidR="0066670D">
        <w:rPr>
          <w:rFonts w:asciiTheme="minorHAnsi" w:hAnsiTheme="minorHAnsi"/>
        </w:rPr>
        <w:t xml:space="preserve">Latin America &amp; Caribbean Region </w:t>
      </w:r>
      <w:r>
        <w:rPr>
          <w:rFonts w:asciiTheme="minorHAnsi" w:hAnsiTheme="minorHAnsi"/>
        </w:rPr>
        <w:t>announce</w:t>
      </w:r>
      <w:r w:rsidR="003E0BD3">
        <w:rPr>
          <w:rFonts w:asciiTheme="minorHAnsi" w:hAnsiTheme="minorHAnsi"/>
        </w:rPr>
        <w:t>s</w:t>
      </w:r>
      <w:r w:rsidR="00093C0A" w:rsidRPr="00093C0A">
        <w:rPr>
          <w:rFonts w:asciiTheme="minorHAnsi" w:hAnsiTheme="minorHAnsi"/>
        </w:rPr>
        <w:t xml:space="preserve"> </w:t>
      </w:r>
      <w:r w:rsidR="003E0BD3">
        <w:rPr>
          <w:rFonts w:asciiTheme="minorHAnsi" w:hAnsiTheme="minorHAnsi"/>
        </w:rPr>
        <w:t xml:space="preserve">the </w:t>
      </w:r>
      <w:r w:rsidR="00093C0A">
        <w:rPr>
          <w:rFonts w:asciiTheme="minorHAnsi" w:hAnsiTheme="minorHAnsi"/>
        </w:rPr>
        <w:t xml:space="preserve">Virtual Research Symposia 2020, a series of </w:t>
      </w:r>
      <w:r w:rsidR="0066670D">
        <w:rPr>
          <w:rFonts w:asciiTheme="minorHAnsi" w:hAnsiTheme="minorHAnsi"/>
        </w:rPr>
        <w:t xml:space="preserve">technical conferences </w:t>
      </w:r>
      <w:r>
        <w:rPr>
          <w:rFonts w:asciiTheme="minorHAnsi" w:hAnsiTheme="minorHAnsi"/>
        </w:rPr>
        <w:t xml:space="preserve">highlighting the geology and </w:t>
      </w:r>
      <w:r w:rsidR="0066670D">
        <w:rPr>
          <w:rFonts w:asciiTheme="minorHAnsi" w:hAnsiTheme="minorHAnsi"/>
        </w:rPr>
        <w:t xml:space="preserve">hydrocarbon potential </w:t>
      </w:r>
      <w:r>
        <w:rPr>
          <w:rFonts w:asciiTheme="minorHAnsi" w:hAnsiTheme="minorHAnsi"/>
        </w:rPr>
        <w:t>of some of the region’s most prolific basins</w:t>
      </w:r>
      <w:r w:rsidR="001B1847" w:rsidRPr="001B1847">
        <w:rPr>
          <w:rFonts w:asciiTheme="minorHAnsi" w:hAnsiTheme="minorHAnsi"/>
        </w:rPr>
        <w:t xml:space="preserve"> </w:t>
      </w:r>
      <w:r w:rsidR="001B1847">
        <w:rPr>
          <w:rFonts w:asciiTheme="minorHAnsi" w:hAnsiTheme="minorHAnsi"/>
        </w:rPr>
        <w:t xml:space="preserve">The Andean Basins symposium will take place via Zoom Enterprise on </w:t>
      </w:r>
      <w:r w:rsidR="001B1847">
        <w:t>20</w:t>
      </w:r>
      <w:r w:rsidR="001B1847" w:rsidRPr="00694F3F">
        <w:t>-21 August 2020</w:t>
      </w:r>
      <w:r w:rsidR="001B1847">
        <w:rPr>
          <w:rFonts w:asciiTheme="minorHAnsi" w:hAnsiTheme="minorHAnsi"/>
        </w:rPr>
        <w:t xml:space="preserve">.  </w:t>
      </w:r>
    </w:p>
    <w:p w14:paraId="1FBF4B23" w14:textId="77777777" w:rsidR="001B1847" w:rsidRDefault="001B1847" w:rsidP="0015393B">
      <w:pPr>
        <w:pStyle w:val="PlainText"/>
        <w:rPr>
          <w:rFonts w:asciiTheme="minorHAnsi" w:hAnsiTheme="minorHAnsi"/>
        </w:rPr>
      </w:pPr>
    </w:p>
    <w:p w14:paraId="24832664" w14:textId="3CA3D514" w:rsidR="001B1847" w:rsidRDefault="0015393B" w:rsidP="001B1847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AAPG invite</w:t>
      </w:r>
      <w:r w:rsidR="001B184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1B1847">
        <w:rPr>
          <w:rFonts w:asciiTheme="minorHAnsi" w:hAnsiTheme="minorHAnsi"/>
        </w:rPr>
        <w:t xml:space="preserve">geoscientists </w:t>
      </w:r>
      <w:r w:rsidR="001B1847" w:rsidRPr="00093C0A">
        <w:rPr>
          <w:rFonts w:asciiTheme="minorHAnsi" w:hAnsiTheme="minorHAnsi"/>
        </w:rPr>
        <w:t xml:space="preserve">from various </w:t>
      </w:r>
      <w:r w:rsidR="001B1847">
        <w:rPr>
          <w:rFonts w:asciiTheme="minorHAnsi" w:hAnsiTheme="minorHAnsi"/>
        </w:rPr>
        <w:t>disciplines to submit</w:t>
      </w:r>
      <w:r w:rsidR="001B1847" w:rsidRPr="00093C0A">
        <w:rPr>
          <w:rFonts w:asciiTheme="minorHAnsi" w:hAnsiTheme="minorHAnsi"/>
        </w:rPr>
        <w:t xml:space="preserve"> abstracts </w:t>
      </w:r>
      <w:r w:rsidR="001B1847" w:rsidRPr="007C2FC0">
        <w:rPr>
          <w:rFonts w:asciiTheme="minorHAnsi" w:hAnsiTheme="minorHAnsi"/>
        </w:rPr>
        <w:t>f</w:t>
      </w:r>
      <w:r w:rsidR="001B1847">
        <w:rPr>
          <w:rFonts w:asciiTheme="minorHAnsi" w:hAnsiTheme="minorHAnsi"/>
        </w:rPr>
        <w:t xml:space="preserve">or the program. The technical program committee has particular interest in presentations highlighting </w:t>
      </w:r>
      <w:r w:rsidR="001B1847" w:rsidRPr="00093C0A">
        <w:rPr>
          <w:rFonts w:asciiTheme="minorHAnsi" w:hAnsiTheme="minorHAnsi"/>
        </w:rPr>
        <w:t xml:space="preserve">state-of-the-art concepts, methodologies, case histories and future directions relating to </w:t>
      </w:r>
      <w:r w:rsidR="001B1847">
        <w:rPr>
          <w:rFonts w:asciiTheme="minorHAnsi" w:hAnsiTheme="minorHAnsi"/>
        </w:rPr>
        <w:t>the symposium theme and geographic region featured</w:t>
      </w:r>
      <w:r w:rsidR="001B1847" w:rsidRPr="00093C0A">
        <w:rPr>
          <w:rFonts w:asciiTheme="minorHAnsi" w:hAnsiTheme="minorHAnsi"/>
        </w:rPr>
        <w:t xml:space="preserve">. </w:t>
      </w:r>
      <w:r w:rsidR="001B1847">
        <w:rPr>
          <w:rFonts w:asciiTheme="minorHAnsi" w:hAnsiTheme="minorHAnsi"/>
        </w:rPr>
        <w:t xml:space="preserve"> They also seek </w:t>
      </w:r>
      <w:r w:rsidR="001B1847" w:rsidRPr="00093C0A">
        <w:rPr>
          <w:rFonts w:asciiTheme="minorHAnsi" w:hAnsiTheme="minorHAnsi"/>
        </w:rPr>
        <w:t xml:space="preserve">case studies </w:t>
      </w:r>
      <w:r w:rsidR="001B1847">
        <w:rPr>
          <w:rFonts w:asciiTheme="minorHAnsi" w:hAnsiTheme="minorHAnsi"/>
        </w:rPr>
        <w:t xml:space="preserve">illustrating </w:t>
      </w:r>
      <w:r w:rsidR="001B1847" w:rsidRPr="00093C0A">
        <w:rPr>
          <w:rFonts w:asciiTheme="minorHAnsi" w:hAnsiTheme="minorHAnsi"/>
        </w:rPr>
        <w:t xml:space="preserve">the successful implementation of new scientific techniques and technologies. </w:t>
      </w:r>
    </w:p>
    <w:p w14:paraId="566481C6" w14:textId="77777777" w:rsidR="001B1847" w:rsidRDefault="001B1847" w:rsidP="001B1847">
      <w:pPr>
        <w:pStyle w:val="PlainText"/>
        <w:rPr>
          <w:rFonts w:asciiTheme="minorHAnsi" w:hAnsiTheme="minorHAnsi"/>
        </w:rPr>
      </w:pPr>
    </w:p>
    <w:p w14:paraId="68D372A7" w14:textId="77777777" w:rsidR="001B1847" w:rsidRDefault="001B1847" w:rsidP="001B1847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read the complete guidelines and complete the form on the second page of this document. </w:t>
      </w:r>
      <w:r w:rsidRPr="00D5171D">
        <w:rPr>
          <w:rFonts w:asciiTheme="minorHAnsi" w:hAnsiTheme="minorHAnsi"/>
        </w:rPr>
        <w:t xml:space="preserve">When finished, save the document and </w:t>
      </w:r>
      <w:r>
        <w:rPr>
          <w:rFonts w:asciiTheme="minorHAnsi" w:hAnsiTheme="minorHAnsi"/>
        </w:rPr>
        <w:t xml:space="preserve">send </w:t>
      </w:r>
      <w:r w:rsidRPr="00D5171D">
        <w:rPr>
          <w:rFonts w:asciiTheme="minorHAnsi" w:hAnsiTheme="minorHAnsi"/>
        </w:rPr>
        <w:t xml:space="preserve">via email to </w:t>
      </w:r>
      <w:hyperlink r:id="rId8" w:history="1">
        <w:r w:rsidRPr="0015393B">
          <w:rPr>
            <w:rStyle w:val="Hyperlink"/>
            <w:rFonts w:asciiTheme="minorHAnsi" w:hAnsiTheme="minorHAnsi"/>
            <w:u w:val="none"/>
          </w:rPr>
          <w:t>lacevents@aapg.org</w:t>
        </w:r>
      </w:hyperlink>
      <w:r w:rsidRPr="0015393B">
        <w:rPr>
          <w:rStyle w:val="Hyperlink"/>
          <w:rFonts w:asciiTheme="minorHAnsi" w:hAnsiTheme="minorHAnsi"/>
          <w:color w:val="auto"/>
          <w:u w:val="none"/>
        </w:rPr>
        <w:t>.</w:t>
      </w:r>
      <w:r w:rsidRPr="00D365B5">
        <w:rPr>
          <w:rFonts w:asciiTheme="minorHAnsi" w:hAnsiTheme="minorHAnsi"/>
        </w:rPr>
        <w:t xml:space="preserve"> </w:t>
      </w:r>
    </w:p>
    <w:p w14:paraId="20222C15" w14:textId="77777777" w:rsidR="00093C0A" w:rsidRPr="00066961" w:rsidRDefault="00093C0A" w:rsidP="00093C0A">
      <w:pPr>
        <w:pStyle w:val="PlainText"/>
        <w:rPr>
          <w:rFonts w:asciiTheme="minorHAnsi" w:hAnsiTheme="minorHAnsi"/>
        </w:rPr>
      </w:pPr>
    </w:p>
    <w:p w14:paraId="21B09AC0" w14:textId="58871949" w:rsidR="00D5171D" w:rsidRPr="007A5DEA" w:rsidRDefault="00D5171D" w:rsidP="00093C0A">
      <w:pPr>
        <w:spacing w:after="0"/>
        <w:jc w:val="center"/>
        <w:rPr>
          <w:b/>
          <w:sz w:val="24"/>
          <w:szCs w:val="24"/>
        </w:rPr>
      </w:pPr>
      <w:r w:rsidRPr="007A5DEA">
        <w:rPr>
          <w:b/>
          <w:sz w:val="24"/>
          <w:szCs w:val="24"/>
        </w:rPr>
        <w:t xml:space="preserve">SUMISSION DEADLINE: </w:t>
      </w:r>
      <w:r w:rsidR="001B1847">
        <w:rPr>
          <w:b/>
          <w:sz w:val="24"/>
          <w:szCs w:val="24"/>
        </w:rPr>
        <w:t>20 JULY 2020</w:t>
      </w:r>
    </w:p>
    <w:p w14:paraId="53E7B5A0" w14:textId="77777777" w:rsidR="00F273A2" w:rsidRPr="00066961" w:rsidRDefault="00F273A2" w:rsidP="00093C0A">
      <w:pPr>
        <w:spacing w:after="0"/>
      </w:pPr>
    </w:p>
    <w:p w14:paraId="735DED8E" w14:textId="5CCEE39A" w:rsidR="00093C0A" w:rsidRPr="007A5DEA" w:rsidRDefault="00093C0A" w:rsidP="00093C0A">
      <w:pPr>
        <w:spacing w:after="0" w:line="200" w:lineRule="atLeast"/>
        <w:rPr>
          <w:b/>
          <w:color w:val="1F497D" w:themeColor="text2"/>
          <w:sz w:val="26"/>
          <w:szCs w:val="26"/>
        </w:rPr>
      </w:pPr>
      <w:r w:rsidRPr="007A5DEA">
        <w:rPr>
          <w:b/>
          <w:color w:val="1F497D" w:themeColor="text2"/>
          <w:sz w:val="26"/>
          <w:szCs w:val="26"/>
        </w:rPr>
        <w:t>Abstract Guidelines</w:t>
      </w:r>
    </w:p>
    <w:p w14:paraId="28370A53" w14:textId="77777777" w:rsidR="00093C0A" w:rsidRPr="001B1847" w:rsidRDefault="00093C0A" w:rsidP="00093C0A">
      <w:pPr>
        <w:spacing w:after="0"/>
        <w:rPr>
          <w:rFonts w:cs="Consolas"/>
          <w:sz w:val="10"/>
          <w:szCs w:val="10"/>
        </w:rPr>
      </w:pPr>
    </w:p>
    <w:p w14:paraId="682E70BA" w14:textId="77777777" w:rsidR="001B1847" w:rsidRDefault="001B1847" w:rsidP="001B18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093C0A">
        <w:rPr>
          <w:rFonts w:cs="Consolas"/>
          <w:b/>
          <w:szCs w:val="21"/>
        </w:rPr>
        <w:t>MULTIPLE ABSTRACTS:</w:t>
      </w:r>
      <w:r w:rsidRPr="00093C0A">
        <w:rPr>
          <w:rFonts w:cs="Consolas"/>
          <w:szCs w:val="21"/>
        </w:rPr>
        <w:t xml:space="preserve"> There are no restrictions </w:t>
      </w:r>
      <w:r>
        <w:rPr>
          <w:rFonts w:cs="Consolas"/>
          <w:szCs w:val="21"/>
        </w:rPr>
        <w:t xml:space="preserve">for the </w:t>
      </w:r>
      <w:r w:rsidRPr="00093C0A">
        <w:rPr>
          <w:rFonts w:cs="Consolas"/>
          <w:szCs w:val="21"/>
        </w:rPr>
        <w:t xml:space="preserve">number of abstracts </w:t>
      </w:r>
      <w:r>
        <w:rPr>
          <w:rFonts w:cs="Consolas"/>
          <w:szCs w:val="21"/>
        </w:rPr>
        <w:t>submitted, but no abstract should be submitted more than once per symposium</w:t>
      </w:r>
      <w:r w:rsidRPr="00093C0A">
        <w:rPr>
          <w:rFonts w:cs="Consolas"/>
          <w:szCs w:val="21"/>
        </w:rPr>
        <w:t xml:space="preserve">. </w:t>
      </w:r>
      <w:r>
        <w:rPr>
          <w:rFonts w:cs="Consolas"/>
          <w:szCs w:val="21"/>
        </w:rPr>
        <w:t xml:space="preserve">No more than two presentations per presenter will be accepted for the symposium program. </w:t>
      </w:r>
    </w:p>
    <w:p w14:paraId="58A785E2" w14:textId="77777777" w:rsidR="001B1847" w:rsidRPr="00F273A2" w:rsidRDefault="001B1847" w:rsidP="001B1847">
      <w:pPr>
        <w:pStyle w:val="ListParagraph"/>
        <w:spacing w:after="0" w:line="240" w:lineRule="auto"/>
        <w:ind w:left="284"/>
        <w:rPr>
          <w:rFonts w:cs="Consolas"/>
          <w:szCs w:val="21"/>
        </w:rPr>
      </w:pPr>
    </w:p>
    <w:p w14:paraId="2DC801AD" w14:textId="77777777" w:rsidR="001B1847" w:rsidRDefault="001B1847" w:rsidP="001B18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093C0A">
        <w:rPr>
          <w:rFonts w:cs="Consolas"/>
          <w:b/>
          <w:szCs w:val="21"/>
        </w:rPr>
        <w:t>ABSTRACT CONTENT:</w:t>
      </w:r>
      <w:r w:rsidRPr="00093C0A">
        <w:rPr>
          <w:rFonts w:cs="Consolas"/>
          <w:szCs w:val="21"/>
        </w:rPr>
        <w:t xml:space="preserve"> </w:t>
      </w:r>
      <w:r>
        <w:rPr>
          <w:rFonts w:cs="Consolas"/>
          <w:szCs w:val="21"/>
        </w:rPr>
        <w:t xml:space="preserve">The </w:t>
      </w:r>
      <w:r w:rsidRPr="00093C0A">
        <w:rPr>
          <w:rFonts w:cs="Consolas"/>
          <w:szCs w:val="21"/>
        </w:rPr>
        <w:t xml:space="preserve">abstract </w:t>
      </w:r>
      <w:r>
        <w:rPr>
          <w:rFonts w:cs="Consolas"/>
          <w:szCs w:val="21"/>
        </w:rPr>
        <w:t xml:space="preserve">content </w:t>
      </w:r>
      <w:r w:rsidRPr="00093C0A">
        <w:rPr>
          <w:rFonts w:cs="Consolas"/>
          <w:szCs w:val="21"/>
        </w:rPr>
        <w:t xml:space="preserve">will be reviewed and scored on the following criteria: </w:t>
      </w:r>
    </w:p>
    <w:p w14:paraId="6CF503C4" w14:textId="77777777" w:rsidR="001B1847" w:rsidRDefault="001B1847" w:rsidP="001B1847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>Relevance: Subject matter is timely, pertains to registrants, and is appropriate to the theme</w:t>
      </w:r>
      <w:r>
        <w:rPr>
          <w:rFonts w:cs="Consolas"/>
          <w:szCs w:val="21"/>
        </w:rPr>
        <w:t>.</w:t>
      </w:r>
      <w:r w:rsidRPr="00093C0A">
        <w:rPr>
          <w:rFonts w:cs="Consolas"/>
          <w:szCs w:val="21"/>
        </w:rPr>
        <w:t xml:space="preserve"> </w:t>
      </w:r>
    </w:p>
    <w:p w14:paraId="0E9E5FB5" w14:textId="77777777" w:rsidR="001B1847" w:rsidRPr="00D17354" w:rsidRDefault="001B1847" w:rsidP="001B1847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D17354">
        <w:rPr>
          <w:rFonts w:cs="Consolas"/>
          <w:szCs w:val="21"/>
        </w:rPr>
        <w:t>Innovation: Contributes to new knowledge or new techniques/practice.</w:t>
      </w:r>
    </w:p>
    <w:p w14:paraId="6CCA4CA3" w14:textId="77777777" w:rsidR="001B1847" w:rsidRDefault="001B1847" w:rsidP="001B1847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D17354">
        <w:rPr>
          <w:rFonts w:cs="Consolas"/>
          <w:szCs w:val="21"/>
        </w:rPr>
        <w:t>Object: Clearly states</w:t>
      </w:r>
      <w:r w:rsidRPr="00093C0A">
        <w:rPr>
          <w:rFonts w:cs="Consolas"/>
          <w:szCs w:val="21"/>
        </w:rPr>
        <w:t xml:space="preserve"> what the </w:t>
      </w:r>
      <w:r>
        <w:rPr>
          <w:rFonts w:cs="Consolas"/>
          <w:szCs w:val="21"/>
        </w:rPr>
        <w:t>audience can expect to learn.</w:t>
      </w:r>
    </w:p>
    <w:p w14:paraId="27EAF7A9" w14:textId="77777777" w:rsidR="001B1847" w:rsidRPr="00093C0A" w:rsidRDefault="001B1847" w:rsidP="001B1847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>Quality: Ideas are organized and presented in a clear and logical way.</w:t>
      </w:r>
    </w:p>
    <w:p w14:paraId="7C2BDE57" w14:textId="77777777" w:rsidR="001B1847" w:rsidRDefault="001B1847" w:rsidP="001B1847">
      <w:pPr>
        <w:spacing w:after="0" w:line="240" w:lineRule="auto"/>
      </w:pPr>
    </w:p>
    <w:p w14:paraId="39FDA88A" w14:textId="77777777" w:rsidR="001B1847" w:rsidRDefault="001B1847" w:rsidP="001B18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7A5DEA">
        <w:rPr>
          <w:rFonts w:cs="Consolas"/>
          <w:b/>
          <w:szCs w:val="21"/>
        </w:rPr>
        <w:t xml:space="preserve">RESTRICTIONS: </w:t>
      </w:r>
      <w:r>
        <w:rPr>
          <w:rFonts w:cs="Consolas"/>
          <w:szCs w:val="21"/>
        </w:rPr>
        <w:t xml:space="preserve">Abstracts are </w:t>
      </w:r>
      <w:r w:rsidRPr="00631162">
        <w:rPr>
          <w:rFonts w:cs="Consolas"/>
          <w:szCs w:val="21"/>
        </w:rPr>
        <w:t>limited to 1800 characters</w:t>
      </w:r>
      <w:r w:rsidRPr="00395A2A">
        <w:rPr>
          <w:rFonts w:cs="Consolas"/>
          <w:szCs w:val="21"/>
        </w:rPr>
        <w:t xml:space="preserve">, including spaces but not including title, authors, or </w:t>
      </w:r>
      <w:r>
        <w:rPr>
          <w:rFonts w:cs="Consolas"/>
          <w:szCs w:val="21"/>
        </w:rPr>
        <w:t>companies/</w:t>
      </w:r>
      <w:r w:rsidRPr="00395A2A">
        <w:rPr>
          <w:rFonts w:cs="Consolas"/>
          <w:szCs w:val="21"/>
        </w:rPr>
        <w:t xml:space="preserve">institutions. Graphics and tables are not permitted in the abstract. If selected for </w:t>
      </w:r>
      <w:r>
        <w:rPr>
          <w:rFonts w:cs="Consolas"/>
          <w:szCs w:val="21"/>
        </w:rPr>
        <w:t>the program</w:t>
      </w:r>
      <w:r w:rsidRPr="00395A2A">
        <w:rPr>
          <w:rFonts w:cs="Consolas"/>
          <w:szCs w:val="21"/>
        </w:rPr>
        <w:t xml:space="preserve">, </w:t>
      </w:r>
      <w:r>
        <w:rPr>
          <w:rFonts w:cs="Consolas"/>
          <w:szCs w:val="21"/>
        </w:rPr>
        <w:t xml:space="preserve">presenters </w:t>
      </w:r>
      <w:r w:rsidRPr="00395A2A">
        <w:rPr>
          <w:rFonts w:cs="Consolas"/>
          <w:szCs w:val="21"/>
        </w:rPr>
        <w:t xml:space="preserve">will have the option to submit an extended abstract that may include graphics and tables. The presence of commercialism may result in the abstract being rejected from consideration. </w:t>
      </w:r>
      <w:r>
        <w:rPr>
          <w:rFonts w:cs="Consolas"/>
          <w:szCs w:val="21"/>
        </w:rPr>
        <w:t xml:space="preserve">Abstracts </w:t>
      </w:r>
      <w:r w:rsidRPr="00395A2A">
        <w:rPr>
          <w:rFonts w:cs="Consolas"/>
          <w:szCs w:val="21"/>
        </w:rPr>
        <w:t>must be submitted in English</w:t>
      </w:r>
      <w:r>
        <w:rPr>
          <w:rFonts w:cs="Consolas"/>
          <w:szCs w:val="21"/>
        </w:rPr>
        <w:t xml:space="preserve">, and presentation slides should be in English. Presenters may speak English or Spanish during their presentation. </w:t>
      </w:r>
    </w:p>
    <w:p w14:paraId="53379691" w14:textId="77777777" w:rsidR="001B1847" w:rsidRPr="0010398F" w:rsidRDefault="001B1847" w:rsidP="001B1847">
      <w:pPr>
        <w:pStyle w:val="ListParagraph"/>
        <w:spacing w:after="0" w:line="240" w:lineRule="auto"/>
        <w:ind w:left="284"/>
        <w:rPr>
          <w:rFonts w:cs="Consolas"/>
          <w:szCs w:val="21"/>
        </w:rPr>
      </w:pPr>
    </w:p>
    <w:p w14:paraId="169809C0" w14:textId="77777777" w:rsidR="001B1847" w:rsidRDefault="001B1847" w:rsidP="001B18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>
        <w:rPr>
          <w:rFonts w:cs="Consolas"/>
          <w:b/>
          <w:szCs w:val="21"/>
        </w:rPr>
        <w:t>PRESENTATION RECORDINGS</w:t>
      </w:r>
      <w:r w:rsidRPr="00093C0A">
        <w:rPr>
          <w:rFonts w:cs="Consolas"/>
          <w:b/>
          <w:szCs w:val="21"/>
        </w:rPr>
        <w:t>:</w:t>
      </w:r>
      <w:r>
        <w:rPr>
          <w:rFonts w:cs="Consolas"/>
          <w:b/>
          <w:szCs w:val="21"/>
        </w:rPr>
        <w:t xml:space="preserve"> </w:t>
      </w:r>
      <w:r w:rsidRPr="0010398F">
        <w:rPr>
          <w:rFonts w:cs="Consolas"/>
          <w:bCs/>
          <w:szCs w:val="21"/>
        </w:rPr>
        <w:t>Virtual</w:t>
      </w:r>
      <w:r>
        <w:rPr>
          <w:rFonts w:cs="Consolas"/>
          <w:b/>
          <w:szCs w:val="21"/>
        </w:rPr>
        <w:t xml:space="preserve"> </w:t>
      </w:r>
      <w:r>
        <w:rPr>
          <w:rFonts w:cs="Consolas"/>
          <w:szCs w:val="21"/>
        </w:rPr>
        <w:t xml:space="preserve">Research Symposia content will be recorded and made available to registrants for on-demand viewing (not download) following the event. Presenters selected for inclusion in the symposium program will be asked to sign a form authorizing the AAPG to broadcast the presentation during the event and record the talk for publication on a secured page in the AAPG website. </w:t>
      </w:r>
    </w:p>
    <w:p w14:paraId="43F77200" w14:textId="06881075" w:rsidR="005C0B73" w:rsidRDefault="0015393B" w:rsidP="00066961">
      <w:pPr>
        <w:spacing w:after="0" w:line="240" w:lineRule="auto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lastRenderedPageBreak/>
        <w:t>Abstract Su</w:t>
      </w:r>
      <w:r w:rsidR="00195D0F">
        <w:rPr>
          <w:b/>
          <w:color w:val="1F497D" w:themeColor="text2"/>
          <w:sz w:val="26"/>
          <w:szCs w:val="26"/>
        </w:rPr>
        <w:t>b</w:t>
      </w:r>
      <w:r>
        <w:rPr>
          <w:b/>
          <w:color w:val="1F497D" w:themeColor="text2"/>
          <w:sz w:val="26"/>
          <w:szCs w:val="26"/>
        </w:rPr>
        <w:t xml:space="preserve">mission </w:t>
      </w:r>
      <w:r w:rsidR="00395A2A" w:rsidRPr="00395A2A">
        <w:rPr>
          <w:b/>
          <w:color w:val="1F497D" w:themeColor="text2"/>
          <w:sz w:val="26"/>
          <w:szCs w:val="26"/>
        </w:rPr>
        <w:t>Form</w:t>
      </w:r>
    </w:p>
    <w:p w14:paraId="60A3F421" w14:textId="77777777" w:rsidR="00066961" w:rsidRPr="00066961" w:rsidRDefault="00066961" w:rsidP="00066961">
      <w:pPr>
        <w:spacing w:after="0" w:line="240" w:lineRule="auto"/>
        <w:rPr>
          <w:rFonts w:cs="Consolas"/>
          <w:szCs w:val="21"/>
        </w:rPr>
      </w:pPr>
    </w:p>
    <w:p w14:paraId="615E639C" w14:textId="546F4776" w:rsidR="00395A2A" w:rsidRPr="00395A2A" w:rsidRDefault="00821324" w:rsidP="00821324">
      <w:pPr>
        <w:spacing w:after="0" w:line="200" w:lineRule="atLeast"/>
        <w:rPr>
          <w:b/>
          <w:color w:val="1F497D" w:themeColor="text2"/>
          <w:szCs w:val="26"/>
        </w:rPr>
      </w:pPr>
      <w:r w:rsidRPr="00D5171D">
        <w:t>To complete the form, click in the first field (beside Company Name), then tab through or click in subsequent fields to complete all sections.</w:t>
      </w:r>
    </w:p>
    <w:p w14:paraId="6AA34821" w14:textId="2A33D201" w:rsidR="00821324" w:rsidRPr="00444873" w:rsidRDefault="003E0BD3" w:rsidP="00395A2A">
      <w:pPr>
        <w:spacing w:after="0" w:line="200" w:lineRule="atLeas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79A4D8" w14:textId="4F78FF94" w:rsidR="00395A2A" w:rsidRPr="00195D0F" w:rsidRDefault="00E846FC" w:rsidP="00395A2A">
      <w:pPr>
        <w:spacing w:after="0" w:line="200" w:lineRule="atLeast"/>
        <w:rPr>
          <w:b/>
          <w:color w:val="1F497D" w:themeColor="text2"/>
          <w:sz w:val="26"/>
          <w:szCs w:val="26"/>
        </w:rPr>
      </w:pPr>
      <w:r w:rsidRPr="00195D0F">
        <w:rPr>
          <w:rFonts w:cstheme="minorHAnsi"/>
        </w:rPr>
        <w:t xml:space="preserve">Organization </w:t>
      </w:r>
      <w:r w:rsidR="00395A2A" w:rsidRPr="00195D0F">
        <w:rPr>
          <w:rFonts w:cstheme="minorHAnsi"/>
        </w:rPr>
        <w:t>Name:</w:t>
      </w:r>
      <w:r w:rsidR="00395A2A" w:rsidRPr="00195D0F">
        <w:rPr>
          <w:b/>
          <w:color w:val="1F497D" w:themeColor="text2"/>
          <w:sz w:val="26"/>
          <w:szCs w:val="26"/>
        </w:rPr>
        <w:tab/>
      </w:r>
      <w:sdt>
        <w:sdtPr>
          <w:rPr>
            <w:bCs/>
            <w:color w:val="7F7F7F" w:themeColor="text1" w:themeTint="80"/>
          </w:rPr>
          <w:id w:val="-568188180"/>
          <w:placeholder>
            <w:docPart w:val="DefaultPlaceholder_-1854013440"/>
          </w:placeholder>
          <w:text/>
        </w:sdtPr>
        <w:sdtEndPr/>
        <w:sdtContent>
          <w:r w:rsidR="00444873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299A66EA" w14:textId="236ADAE1" w:rsidR="00395A2A" w:rsidRPr="00195D0F" w:rsidRDefault="00395A2A" w:rsidP="00093C0A">
      <w:pPr>
        <w:pStyle w:val="NoSpacing"/>
        <w:rPr>
          <w:rFonts w:cstheme="minorHAnsi"/>
          <w:sz w:val="6"/>
          <w:szCs w:val="6"/>
        </w:rPr>
      </w:pPr>
    </w:p>
    <w:p w14:paraId="657577F6" w14:textId="4677CA85" w:rsidR="00B67984" w:rsidRPr="00195D0F" w:rsidRDefault="00F74153" w:rsidP="00093C0A">
      <w:pPr>
        <w:pStyle w:val="NoSpacing"/>
        <w:rPr>
          <w:rFonts w:cstheme="minorHAnsi"/>
        </w:rPr>
      </w:pPr>
      <w:r w:rsidRPr="00195D0F">
        <w:rPr>
          <w:rFonts w:cstheme="minorHAnsi"/>
        </w:rPr>
        <w:t>Presentation Name:</w:t>
      </w:r>
      <w:r w:rsidR="00F9011E" w:rsidRPr="00195D0F">
        <w:rPr>
          <w:rFonts w:cstheme="minorHAnsi"/>
        </w:rPr>
        <w:t xml:space="preserve"> </w:t>
      </w:r>
      <w:r w:rsidR="00F9011E" w:rsidRPr="00195D0F">
        <w:rPr>
          <w:rFonts w:cstheme="minorHAnsi"/>
        </w:rPr>
        <w:tab/>
      </w:r>
      <w:sdt>
        <w:sdtPr>
          <w:rPr>
            <w:bCs/>
            <w:color w:val="7F7F7F" w:themeColor="text1" w:themeTint="80"/>
          </w:rPr>
          <w:id w:val="518504245"/>
          <w:placeholder>
            <w:docPart w:val="DefaultPlaceholder_-1854013440"/>
          </w:placeholder>
          <w:text/>
        </w:sdtPr>
        <w:sdtEndPr/>
        <w:sdtContent>
          <w:r w:rsidR="00444873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70864C07" w14:textId="77777777" w:rsidR="005C0B73" w:rsidRPr="00195D0F" w:rsidRDefault="005C0B73" w:rsidP="00093C0A">
      <w:pPr>
        <w:pStyle w:val="NoSpacing"/>
        <w:rPr>
          <w:rFonts w:cstheme="minorHAnsi"/>
          <w:sz w:val="6"/>
          <w:szCs w:val="6"/>
        </w:rPr>
      </w:pPr>
    </w:p>
    <w:p w14:paraId="38A40E82" w14:textId="25313968" w:rsidR="00B67984" w:rsidRPr="00195D0F" w:rsidRDefault="00B67984" w:rsidP="00093C0A">
      <w:pPr>
        <w:pStyle w:val="NoSpacing"/>
        <w:rPr>
          <w:rFonts w:cstheme="minorHAnsi"/>
        </w:rPr>
      </w:pPr>
      <w:r w:rsidRPr="00195D0F">
        <w:rPr>
          <w:rFonts w:cstheme="minorHAnsi"/>
        </w:rPr>
        <w:t xml:space="preserve">Presentation Author(s): </w:t>
      </w:r>
      <w:r w:rsidRPr="00195D0F">
        <w:rPr>
          <w:rFonts w:cstheme="minorHAnsi"/>
        </w:rPr>
        <w:tab/>
      </w:r>
      <w:sdt>
        <w:sdtPr>
          <w:rPr>
            <w:bCs/>
            <w:color w:val="7F7F7F" w:themeColor="text1" w:themeTint="80"/>
          </w:rPr>
          <w:id w:val="447513364"/>
          <w:placeholder>
            <w:docPart w:val="DefaultPlaceholder_-1854013440"/>
          </w:placeholder>
          <w:text/>
        </w:sdtPr>
        <w:sdtEndPr/>
        <w:sdtContent>
          <w:r w:rsidR="00444873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34C5454F" w14:textId="77777777" w:rsidR="005C0B73" w:rsidRPr="00195D0F" w:rsidRDefault="005C0B73" w:rsidP="00093C0A">
      <w:pPr>
        <w:pStyle w:val="NoSpacing"/>
        <w:rPr>
          <w:rFonts w:cstheme="minorHAnsi"/>
          <w:sz w:val="6"/>
          <w:szCs w:val="6"/>
        </w:rPr>
      </w:pPr>
    </w:p>
    <w:p w14:paraId="44DC496E" w14:textId="5FC79C68" w:rsidR="00B67984" w:rsidRPr="00195D0F" w:rsidRDefault="00B67984" w:rsidP="00093C0A">
      <w:pPr>
        <w:pStyle w:val="NoSpacing"/>
        <w:rPr>
          <w:rFonts w:cstheme="minorHAnsi"/>
        </w:rPr>
      </w:pPr>
      <w:r w:rsidRPr="00195D0F">
        <w:rPr>
          <w:rFonts w:cstheme="minorHAnsi"/>
        </w:rPr>
        <w:t xml:space="preserve">Presenter Name: </w:t>
      </w:r>
      <w:r w:rsidRPr="00195D0F">
        <w:rPr>
          <w:rFonts w:cstheme="minorHAnsi"/>
        </w:rPr>
        <w:tab/>
      </w:r>
      <w:sdt>
        <w:sdtPr>
          <w:rPr>
            <w:bCs/>
            <w:color w:val="7F7F7F" w:themeColor="text1" w:themeTint="80"/>
          </w:rPr>
          <w:id w:val="1090122533"/>
          <w:placeholder>
            <w:docPart w:val="DefaultPlaceholder_-1854013440"/>
          </w:placeholder>
          <w:text/>
        </w:sdtPr>
        <w:sdtEndPr/>
        <w:sdtContent>
          <w:r w:rsidR="00444873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2AF69DD7" w14:textId="77777777" w:rsidR="005C0B73" w:rsidRPr="00195D0F" w:rsidRDefault="005C0B73" w:rsidP="00093C0A">
      <w:pPr>
        <w:pStyle w:val="NoSpacing"/>
        <w:rPr>
          <w:rFonts w:cstheme="minorHAnsi"/>
          <w:sz w:val="6"/>
          <w:szCs w:val="6"/>
        </w:rPr>
      </w:pPr>
    </w:p>
    <w:p w14:paraId="2AEF1AFC" w14:textId="3F90DB66" w:rsidR="00B67984" w:rsidRPr="00195D0F" w:rsidRDefault="00B67984" w:rsidP="00093C0A">
      <w:pPr>
        <w:pStyle w:val="NoSpacing"/>
        <w:rPr>
          <w:rFonts w:cstheme="minorHAnsi"/>
        </w:rPr>
        <w:sectPr w:rsidR="00B67984" w:rsidRPr="00195D0F" w:rsidSect="00066961">
          <w:headerReference w:type="default" r:id="rId9"/>
          <w:headerReference w:type="first" r:id="rId10"/>
          <w:type w:val="continuous"/>
          <w:pgSz w:w="12240" w:h="15840"/>
          <w:pgMar w:top="1276" w:right="1440" w:bottom="1418" w:left="1440" w:header="1134" w:footer="720" w:gutter="0"/>
          <w:cols w:space="720"/>
          <w:titlePg/>
          <w:docGrid w:linePitch="360"/>
        </w:sectPr>
      </w:pPr>
      <w:r w:rsidRPr="00195D0F">
        <w:rPr>
          <w:rFonts w:cstheme="minorHAnsi"/>
        </w:rPr>
        <w:t>Presenter Email</w:t>
      </w:r>
      <w:r w:rsidR="00F74153" w:rsidRPr="00195D0F">
        <w:rPr>
          <w:rFonts w:cstheme="minorHAnsi"/>
        </w:rPr>
        <w:t>:</w:t>
      </w:r>
      <w:r w:rsidR="00F9011E" w:rsidRPr="00195D0F">
        <w:rPr>
          <w:rFonts w:cstheme="minorHAnsi"/>
        </w:rPr>
        <w:t xml:space="preserve"> </w:t>
      </w:r>
      <w:r w:rsidR="00F9011E" w:rsidRPr="00195D0F">
        <w:rPr>
          <w:rFonts w:cstheme="minorHAnsi"/>
        </w:rPr>
        <w:tab/>
      </w:r>
      <w:sdt>
        <w:sdtPr>
          <w:rPr>
            <w:bCs/>
            <w:color w:val="7F7F7F" w:themeColor="text1" w:themeTint="80"/>
          </w:rPr>
          <w:id w:val="1472562127"/>
          <w:placeholder>
            <w:docPart w:val="DefaultPlaceholder_-1854013440"/>
          </w:placeholder>
          <w:text/>
        </w:sdtPr>
        <w:sdtEndPr/>
        <w:sdtContent>
          <w:r w:rsidR="00444873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7F79E767" w14:textId="77777777" w:rsidR="002D0F16" w:rsidRPr="00195D0F" w:rsidRDefault="002D0F16" w:rsidP="00093C0A">
      <w:pPr>
        <w:spacing w:after="0"/>
        <w:rPr>
          <w:rFonts w:cstheme="minorHAnsi"/>
          <w:sz w:val="2"/>
          <w:szCs w:val="2"/>
        </w:rPr>
      </w:pPr>
    </w:p>
    <w:p w14:paraId="70015036" w14:textId="77777777" w:rsidR="00395A2A" w:rsidRPr="00195D0F" w:rsidRDefault="00395A2A" w:rsidP="00093C0A">
      <w:pPr>
        <w:spacing w:after="0"/>
        <w:rPr>
          <w:rFonts w:cstheme="minorHAnsi"/>
        </w:rPr>
      </w:pPr>
    </w:p>
    <w:p w14:paraId="24816BF6" w14:textId="2C342459" w:rsidR="00C131B4" w:rsidRPr="004C4D03" w:rsidRDefault="00E846FC" w:rsidP="00093C0A">
      <w:pPr>
        <w:spacing w:after="0"/>
        <w:rPr>
          <w:rFonts w:cstheme="minorHAnsi"/>
        </w:rPr>
      </w:pPr>
      <w:r>
        <w:rPr>
          <w:rFonts w:cstheme="minorHAnsi"/>
        </w:rPr>
        <w:t xml:space="preserve">Subject Area </w:t>
      </w:r>
      <w:r w:rsidR="00C131B4" w:rsidRPr="004C4D03">
        <w:rPr>
          <w:rFonts w:cstheme="minorHAnsi"/>
        </w:rPr>
        <w:t xml:space="preserve">(Select One): </w:t>
      </w:r>
    </w:p>
    <w:p w14:paraId="14177996" w14:textId="1951501F" w:rsidR="00DC694E" w:rsidRPr="00DC694E" w:rsidRDefault="00DC694E" w:rsidP="00093C0A">
      <w:pPr>
        <w:pStyle w:val="NoSpacing"/>
        <w:rPr>
          <w:rFonts w:eastAsia="Times New Roman" w:cstheme="minorHAnsi"/>
          <w:sz w:val="10"/>
          <w:szCs w:val="10"/>
        </w:rPr>
        <w:sectPr w:rsidR="00DC694E" w:rsidRPr="00DC694E" w:rsidSect="00B679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5321D" w14:textId="77777777" w:rsidR="001B1847" w:rsidRPr="001B1847" w:rsidRDefault="00F16A2E" w:rsidP="001B1847">
      <w:pPr>
        <w:pStyle w:val="NoSpacing"/>
        <w:tabs>
          <w:tab w:val="left" w:pos="1260"/>
        </w:tabs>
        <w:ind w:firstLine="1260"/>
      </w:pPr>
      <w:sdt>
        <w:sdtPr>
          <w:id w:val="98196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 w:rsidRPr="001B1847">
            <w:rPr>
              <w:rFonts w:ascii="Segoe UI Symbol" w:hAnsi="Segoe UI Symbol" w:cs="Segoe UI Symbol"/>
            </w:rPr>
            <w:t>☐</w:t>
          </w:r>
        </w:sdtContent>
      </w:sdt>
      <w:r w:rsidR="00395A2A" w:rsidRPr="001B1847">
        <w:t xml:space="preserve"> </w:t>
      </w:r>
      <w:r w:rsidR="001B1847" w:rsidRPr="001B1847">
        <w:t>Structural Geology and Tectonics</w:t>
      </w:r>
    </w:p>
    <w:p w14:paraId="13B79B42" w14:textId="50716874" w:rsidR="00C131B4" w:rsidRPr="001B1847" w:rsidRDefault="00F16A2E" w:rsidP="001B1847">
      <w:pPr>
        <w:pStyle w:val="NoSpacing"/>
        <w:tabs>
          <w:tab w:val="left" w:pos="1260"/>
        </w:tabs>
        <w:ind w:firstLine="1260"/>
      </w:pPr>
      <w:sdt>
        <w:sdtPr>
          <w:id w:val="103592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 w:rsidRPr="001B1847">
            <w:rPr>
              <w:rFonts w:ascii="Segoe UI Symbol" w:hAnsi="Segoe UI Symbol" w:cs="Segoe UI Symbol"/>
            </w:rPr>
            <w:t>☐</w:t>
          </w:r>
        </w:sdtContent>
      </w:sdt>
      <w:r w:rsidR="00395A2A" w:rsidRPr="001B1847">
        <w:t xml:space="preserve"> </w:t>
      </w:r>
      <w:r w:rsidR="001B1847" w:rsidRPr="001B1847">
        <w:t>Basin Analysis and Petroleum Systems</w:t>
      </w:r>
    </w:p>
    <w:p w14:paraId="31F99392" w14:textId="77777777" w:rsidR="001B1847" w:rsidRPr="001B1847" w:rsidRDefault="00F16A2E" w:rsidP="001B1847">
      <w:pPr>
        <w:pStyle w:val="NoSpacing"/>
        <w:tabs>
          <w:tab w:val="left" w:pos="1260"/>
        </w:tabs>
        <w:ind w:firstLine="1260"/>
      </w:pPr>
      <w:sdt>
        <w:sdtPr>
          <w:id w:val="-18655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 w:rsidRPr="001B1847">
            <w:rPr>
              <w:rFonts w:ascii="Segoe UI Symbol" w:hAnsi="Segoe UI Symbol" w:cs="Segoe UI Symbol"/>
            </w:rPr>
            <w:t>☐</w:t>
          </w:r>
        </w:sdtContent>
      </w:sdt>
      <w:r w:rsidR="00395A2A" w:rsidRPr="001B1847">
        <w:t xml:space="preserve"> </w:t>
      </w:r>
      <w:r w:rsidR="001B1847" w:rsidRPr="001B1847">
        <w:t>Stratigraphy, Sedimentology and Formation Evaluatio</w:t>
      </w:r>
      <w:r w:rsidR="001B1847" w:rsidRPr="001B1847">
        <w:t>n</w:t>
      </w:r>
    </w:p>
    <w:p w14:paraId="53F392B5" w14:textId="74D5325A" w:rsidR="001B1847" w:rsidRPr="001B1847" w:rsidRDefault="00F16A2E" w:rsidP="001B1847">
      <w:pPr>
        <w:pStyle w:val="NoSpacing"/>
        <w:tabs>
          <w:tab w:val="left" w:pos="1260"/>
        </w:tabs>
        <w:ind w:firstLine="1260"/>
      </w:pPr>
      <w:sdt>
        <w:sdtPr>
          <w:id w:val="-20697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 w:rsidRPr="001B1847">
            <w:rPr>
              <w:rFonts w:ascii="Segoe UI Symbol" w:hAnsi="Segoe UI Symbol" w:cs="Segoe UI Symbol"/>
            </w:rPr>
            <w:t>☐</w:t>
          </w:r>
        </w:sdtContent>
      </w:sdt>
      <w:r w:rsidR="00395A2A" w:rsidRPr="001B1847">
        <w:t xml:space="preserve"> </w:t>
      </w:r>
      <w:r w:rsidR="001B1847" w:rsidRPr="001B1847">
        <w:t xml:space="preserve">Geophysical Methods and Interpretations </w:t>
      </w:r>
    </w:p>
    <w:p w14:paraId="6BBF5C29" w14:textId="27F743DF" w:rsidR="00444873" w:rsidRPr="00D5171D" w:rsidRDefault="00444873" w:rsidP="001B1847">
      <w:pPr>
        <w:pStyle w:val="NoSpacing"/>
        <w:ind w:firstLine="720"/>
        <w:rPr>
          <w:rFonts w:eastAsia="Times New Roman" w:cs="Times New Roman"/>
        </w:rPr>
      </w:pPr>
    </w:p>
    <w:p w14:paraId="704976FE" w14:textId="76EFE6AC" w:rsidR="00B46441" w:rsidRDefault="00E846FC" w:rsidP="00093C0A">
      <w:pPr>
        <w:pStyle w:val="NoSpacing"/>
        <w:rPr>
          <w:b/>
        </w:rPr>
      </w:pPr>
      <w:r>
        <w:rPr>
          <w:b/>
        </w:rPr>
        <w:t xml:space="preserve">Abstract </w:t>
      </w:r>
      <w:r w:rsidR="00F74153" w:rsidRPr="00395A2A">
        <w:rPr>
          <w:b/>
        </w:rPr>
        <w:t xml:space="preserve">summary: </w:t>
      </w:r>
    </w:p>
    <w:p w14:paraId="72EE4DC8" w14:textId="098118CF" w:rsidR="00821324" w:rsidRDefault="00821324" w:rsidP="00821324">
      <w:pPr>
        <w:pStyle w:val="NoSpacing"/>
        <w:rPr>
          <w:i/>
        </w:rPr>
      </w:pPr>
      <w:r w:rsidRPr="00821324">
        <w:rPr>
          <w:i/>
        </w:rPr>
        <w:t>(Please</w:t>
      </w:r>
      <w:r>
        <w:rPr>
          <w:i/>
        </w:rPr>
        <w:t xml:space="preserve"> remember that the </w:t>
      </w:r>
      <w:r w:rsidR="00195D0F">
        <w:rPr>
          <w:i/>
        </w:rPr>
        <w:t xml:space="preserve">abstracts </w:t>
      </w:r>
      <w:r>
        <w:rPr>
          <w:i/>
        </w:rPr>
        <w:t xml:space="preserve">should not exceed </w:t>
      </w:r>
      <w:r w:rsidR="00631162">
        <w:rPr>
          <w:i/>
        </w:rPr>
        <w:t xml:space="preserve">1800 </w:t>
      </w:r>
      <w:r>
        <w:rPr>
          <w:i/>
        </w:rPr>
        <w:t>characters including spaces and should not contain images</w:t>
      </w:r>
      <w:r w:rsidRPr="00821324">
        <w:rPr>
          <w:i/>
        </w:rPr>
        <w:t>)</w:t>
      </w:r>
      <w:r>
        <w:rPr>
          <w:i/>
        </w:rPr>
        <w:t>.</w:t>
      </w:r>
      <w:r w:rsidR="00195D0F">
        <w:rPr>
          <w:i/>
        </w:rPr>
        <w:t xml:space="preserve"> Abstracts should be submitted in English. If selected to present at the symposium, presenters may speak in English or Spanish but should have English language slides. </w:t>
      </w:r>
    </w:p>
    <w:p w14:paraId="0851EE01" w14:textId="77777777" w:rsidR="00821324" w:rsidRPr="00821324" w:rsidRDefault="00821324" w:rsidP="00821324">
      <w:pPr>
        <w:pStyle w:val="NoSpacing"/>
        <w:rPr>
          <w:i/>
        </w:rPr>
      </w:pPr>
    </w:p>
    <w:sdt>
      <w:sdtPr>
        <w:rPr>
          <w:b/>
        </w:rPr>
        <w:id w:val="-1166244431"/>
        <w:placeholder>
          <w:docPart w:val="DefaultPlaceholder_-1854013440"/>
        </w:placeholder>
      </w:sdtPr>
      <w:sdtEndPr/>
      <w:sdtContent>
        <w:p w14:paraId="7526CE84" w14:textId="763AD041" w:rsidR="00395A2A" w:rsidRPr="00395A2A" w:rsidRDefault="00F16A2E" w:rsidP="00821324">
          <w:pPr>
            <w:pStyle w:val="NoSpacing"/>
            <w:rPr>
              <w:b/>
              <w:lang w:val="es-CO"/>
            </w:rPr>
          </w:pPr>
          <w:sdt>
            <w:sdtPr>
              <w:rPr>
                <w:bCs/>
                <w:color w:val="7F7F7F" w:themeColor="text1" w:themeTint="80"/>
              </w:rPr>
              <w:id w:val="969470351"/>
              <w:placeholder>
                <w:docPart w:val="B379DFE7C9A94DD7B4002350D1B751AC"/>
              </w:placeholder>
              <w:text/>
            </w:sdtPr>
            <w:sdtEndPr/>
            <w:sdtContent>
              <w:proofErr w:type="spellStart"/>
              <w:r w:rsidR="00444873">
                <w:rPr>
                  <w:bCs/>
                  <w:color w:val="7F7F7F" w:themeColor="text1" w:themeTint="80"/>
                  <w:lang w:val="es-ES"/>
                </w:rPr>
                <w:t>Enter</w:t>
              </w:r>
              <w:proofErr w:type="spellEnd"/>
              <w:r w:rsidR="00444873">
                <w:rPr>
                  <w:bCs/>
                  <w:color w:val="7F7F7F" w:themeColor="text1" w:themeTint="80"/>
                  <w:lang w:val="es-ES"/>
                </w:rPr>
                <w:t xml:space="preserve"> </w:t>
              </w:r>
              <w:proofErr w:type="spellStart"/>
              <w:r w:rsidR="00444873">
                <w:rPr>
                  <w:bCs/>
                  <w:color w:val="7F7F7F" w:themeColor="text1" w:themeTint="80"/>
                  <w:lang w:val="es-ES"/>
                </w:rPr>
                <w:t>text</w:t>
              </w:r>
              <w:proofErr w:type="spellEnd"/>
              <w:r w:rsidR="00444873">
                <w:rPr>
                  <w:bCs/>
                  <w:color w:val="7F7F7F" w:themeColor="text1" w:themeTint="80"/>
                  <w:lang w:val="es-ES"/>
                </w:rPr>
                <w:t xml:space="preserve"> </w:t>
              </w:r>
              <w:proofErr w:type="spellStart"/>
              <w:r w:rsidR="00444873">
                <w:rPr>
                  <w:bCs/>
                  <w:color w:val="7F7F7F" w:themeColor="text1" w:themeTint="80"/>
                  <w:lang w:val="es-ES"/>
                </w:rPr>
                <w:t>here</w:t>
              </w:r>
              <w:proofErr w:type="spellEnd"/>
            </w:sdtContent>
          </w:sdt>
          <w:r w:rsidR="00195D0F">
            <w:rPr>
              <w:bCs/>
              <w:color w:val="7F7F7F" w:themeColor="text1" w:themeTint="80"/>
            </w:rPr>
            <w:t>.</w:t>
          </w:r>
        </w:p>
      </w:sdtContent>
    </w:sdt>
    <w:p w14:paraId="26420167" w14:textId="4D3C8FA1" w:rsidR="00395A2A" w:rsidRPr="00395A2A" w:rsidRDefault="00395A2A" w:rsidP="00093C0A">
      <w:pPr>
        <w:pStyle w:val="NoSpacing"/>
        <w:rPr>
          <w:b/>
          <w:lang w:val="es-CO"/>
        </w:rPr>
      </w:pPr>
    </w:p>
    <w:p w14:paraId="275EEAB5" w14:textId="77777777" w:rsidR="00395A2A" w:rsidRPr="00395A2A" w:rsidRDefault="00395A2A" w:rsidP="00093C0A">
      <w:pPr>
        <w:pStyle w:val="NoSpacing"/>
        <w:rPr>
          <w:b/>
          <w:lang w:val="es-CO"/>
        </w:rPr>
      </w:pPr>
    </w:p>
    <w:p w14:paraId="5135D10D" w14:textId="6CB6F023" w:rsidR="00B67984" w:rsidRPr="0066670D" w:rsidRDefault="00B67984" w:rsidP="00093C0A">
      <w:pPr>
        <w:pStyle w:val="PlainText"/>
        <w:jc w:val="center"/>
        <w:rPr>
          <w:rFonts w:asciiTheme="minorHAnsi" w:hAnsiTheme="minorHAnsi"/>
          <w:lang w:val="es-CO"/>
        </w:rPr>
      </w:pPr>
    </w:p>
    <w:sectPr w:rsidR="00B67984" w:rsidRPr="0066670D" w:rsidSect="00B679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9D3D" w14:textId="77777777" w:rsidR="00F16A2E" w:rsidRDefault="00F16A2E" w:rsidP="00D5171D">
      <w:pPr>
        <w:spacing w:after="0" w:line="240" w:lineRule="auto"/>
      </w:pPr>
      <w:r>
        <w:separator/>
      </w:r>
    </w:p>
  </w:endnote>
  <w:endnote w:type="continuationSeparator" w:id="0">
    <w:p w14:paraId="0B0FCE98" w14:textId="77777777" w:rsidR="00F16A2E" w:rsidRDefault="00F16A2E" w:rsidP="00D5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5794" w14:textId="77777777" w:rsidR="00F16A2E" w:rsidRDefault="00F16A2E" w:rsidP="00D5171D">
      <w:pPr>
        <w:spacing w:after="0" w:line="240" w:lineRule="auto"/>
      </w:pPr>
      <w:r>
        <w:separator/>
      </w:r>
    </w:p>
  </w:footnote>
  <w:footnote w:type="continuationSeparator" w:id="0">
    <w:p w14:paraId="6259D244" w14:textId="77777777" w:rsidR="00F16A2E" w:rsidRDefault="00F16A2E" w:rsidP="00D5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4D60" w14:textId="03BAF7C5" w:rsidR="00DC694E" w:rsidRDefault="00DC694E">
    <w:pPr>
      <w:pStyle w:val="Header"/>
    </w:pPr>
    <w:r w:rsidRPr="001B1847"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36BFFFA8" wp14:editId="5B8FF2AC">
          <wp:simplePos x="0" y="0"/>
          <wp:positionH relativeFrom="margin">
            <wp:align>center</wp:align>
          </wp:positionH>
          <wp:positionV relativeFrom="paragraph">
            <wp:posOffset>-277023</wp:posOffset>
          </wp:positionV>
          <wp:extent cx="5379720" cy="1066800"/>
          <wp:effectExtent l="0" t="0" r="0" b="0"/>
          <wp:wrapTight wrapText="bothSides">
            <wp:wrapPolygon edited="0">
              <wp:start x="0" y="0"/>
              <wp:lineTo x="0" y="21214"/>
              <wp:lineTo x="21493" y="21214"/>
              <wp:lineTo x="214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C46B" w14:textId="55BE4869" w:rsidR="00A3471A" w:rsidRPr="001B1847" w:rsidRDefault="001B1847">
    <w:pPr>
      <w:pStyle w:val="Header"/>
      <w:rPr>
        <w:sz w:val="2"/>
        <w:szCs w:val="2"/>
      </w:rPr>
    </w:pPr>
    <w:r w:rsidRPr="001B1847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11EE2F16" wp14:editId="2903F12C">
          <wp:simplePos x="0" y="0"/>
          <wp:positionH relativeFrom="column">
            <wp:posOffset>360828</wp:posOffset>
          </wp:positionH>
          <wp:positionV relativeFrom="paragraph">
            <wp:posOffset>-486396</wp:posOffset>
          </wp:positionV>
          <wp:extent cx="5379720" cy="1066800"/>
          <wp:effectExtent l="0" t="0" r="0" b="0"/>
          <wp:wrapTight wrapText="bothSides">
            <wp:wrapPolygon edited="0">
              <wp:start x="0" y="0"/>
              <wp:lineTo x="0" y="21214"/>
              <wp:lineTo x="21493" y="21214"/>
              <wp:lineTo x="214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68EC"/>
    <w:multiLevelType w:val="hybridMultilevel"/>
    <w:tmpl w:val="C69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6DB9"/>
    <w:multiLevelType w:val="hybridMultilevel"/>
    <w:tmpl w:val="2CF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1CDC"/>
    <w:multiLevelType w:val="hybridMultilevel"/>
    <w:tmpl w:val="D5ACCD56"/>
    <w:lvl w:ilvl="0" w:tplc="D406A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5D51"/>
    <w:multiLevelType w:val="hybridMultilevel"/>
    <w:tmpl w:val="835A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17760"/>
    <w:multiLevelType w:val="hybridMultilevel"/>
    <w:tmpl w:val="E8D4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E0679"/>
    <w:multiLevelType w:val="hybridMultilevel"/>
    <w:tmpl w:val="E5C0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4GwBzBe4rIDij6YlqyOh0iqkvQ92ZvtSN1MXfN0U+k48FHySupmQoo95ctShVl3/FzHbdfTQ4HYjLSqrzq9dA==" w:salt="NA8bfctuou1B8zhUzONVX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64"/>
    <w:rsid w:val="00001712"/>
    <w:rsid w:val="0000719E"/>
    <w:rsid w:val="000308E2"/>
    <w:rsid w:val="00054243"/>
    <w:rsid w:val="00066961"/>
    <w:rsid w:val="00093C0A"/>
    <w:rsid w:val="00094AA1"/>
    <w:rsid w:val="000A0EE2"/>
    <w:rsid w:val="000A5FAA"/>
    <w:rsid w:val="000D1A33"/>
    <w:rsid w:val="0015393B"/>
    <w:rsid w:val="00165288"/>
    <w:rsid w:val="00192F2A"/>
    <w:rsid w:val="00195D0F"/>
    <w:rsid w:val="001A621E"/>
    <w:rsid w:val="001B1847"/>
    <w:rsid w:val="001B5C5D"/>
    <w:rsid w:val="002B014F"/>
    <w:rsid w:val="002D0F16"/>
    <w:rsid w:val="002D3B74"/>
    <w:rsid w:val="00300ADF"/>
    <w:rsid w:val="00316AA6"/>
    <w:rsid w:val="00366413"/>
    <w:rsid w:val="00395A2A"/>
    <w:rsid w:val="003B67E7"/>
    <w:rsid w:val="003E0BD3"/>
    <w:rsid w:val="003F28E2"/>
    <w:rsid w:val="00413D25"/>
    <w:rsid w:val="00444698"/>
    <w:rsid w:val="00444873"/>
    <w:rsid w:val="00487F92"/>
    <w:rsid w:val="004C4D03"/>
    <w:rsid w:val="00504B23"/>
    <w:rsid w:val="005473FD"/>
    <w:rsid w:val="00556AF4"/>
    <w:rsid w:val="005752DA"/>
    <w:rsid w:val="00583E40"/>
    <w:rsid w:val="005B206B"/>
    <w:rsid w:val="005C0B73"/>
    <w:rsid w:val="005C14D0"/>
    <w:rsid w:val="005C2CF2"/>
    <w:rsid w:val="005E48B2"/>
    <w:rsid w:val="005F6E2C"/>
    <w:rsid w:val="00623271"/>
    <w:rsid w:val="00631162"/>
    <w:rsid w:val="0063607C"/>
    <w:rsid w:val="0065670E"/>
    <w:rsid w:val="00657258"/>
    <w:rsid w:val="0066670D"/>
    <w:rsid w:val="006C0FF2"/>
    <w:rsid w:val="006C3795"/>
    <w:rsid w:val="006D7DE8"/>
    <w:rsid w:val="006F2B5B"/>
    <w:rsid w:val="00704DF2"/>
    <w:rsid w:val="00754507"/>
    <w:rsid w:val="007A5DEA"/>
    <w:rsid w:val="00821324"/>
    <w:rsid w:val="00826794"/>
    <w:rsid w:val="0083447E"/>
    <w:rsid w:val="008643F9"/>
    <w:rsid w:val="00871E7B"/>
    <w:rsid w:val="00880A88"/>
    <w:rsid w:val="008876ED"/>
    <w:rsid w:val="008942FC"/>
    <w:rsid w:val="008D0DDB"/>
    <w:rsid w:val="009252C7"/>
    <w:rsid w:val="00943EDF"/>
    <w:rsid w:val="00947D71"/>
    <w:rsid w:val="009649D5"/>
    <w:rsid w:val="00966E82"/>
    <w:rsid w:val="00980C18"/>
    <w:rsid w:val="009B037A"/>
    <w:rsid w:val="00A3471A"/>
    <w:rsid w:val="00A62E86"/>
    <w:rsid w:val="00A92F30"/>
    <w:rsid w:val="00A966F7"/>
    <w:rsid w:val="00AF6E6C"/>
    <w:rsid w:val="00B02CC3"/>
    <w:rsid w:val="00B04AD0"/>
    <w:rsid w:val="00B167A1"/>
    <w:rsid w:val="00B179A0"/>
    <w:rsid w:val="00B46441"/>
    <w:rsid w:val="00B5688F"/>
    <w:rsid w:val="00B67984"/>
    <w:rsid w:val="00BD23D5"/>
    <w:rsid w:val="00C064C3"/>
    <w:rsid w:val="00C06F90"/>
    <w:rsid w:val="00C131B4"/>
    <w:rsid w:val="00C20796"/>
    <w:rsid w:val="00C5361F"/>
    <w:rsid w:val="00C60954"/>
    <w:rsid w:val="00C94A81"/>
    <w:rsid w:val="00CE627A"/>
    <w:rsid w:val="00D2533F"/>
    <w:rsid w:val="00D365B5"/>
    <w:rsid w:val="00D5065D"/>
    <w:rsid w:val="00D5171D"/>
    <w:rsid w:val="00D7499E"/>
    <w:rsid w:val="00D911FB"/>
    <w:rsid w:val="00DB1CE2"/>
    <w:rsid w:val="00DB54DF"/>
    <w:rsid w:val="00DC694E"/>
    <w:rsid w:val="00DD1720"/>
    <w:rsid w:val="00DE3A92"/>
    <w:rsid w:val="00DF57B6"/>
    <w:rsid w:val="00E06B07"/>
    <w:rsid w:val="00E260C4"/>
    <w:rsid w:val="00E44257"/>
    <w:rsid w:val="00E71E02"/>
    <w:rsid w:val="00E846FC"/>
    <w:rsid w:val="00E9620D"/>
    <w:rsid w:val="00EC544D"/>
    <w:rsid w:val="00EE3464"/>
    <w:rsid w:val="00F16A2E"/>
    <w:rsid w:val="00F273A2"/>
    <w:rsid w:val="00F3294C"/>
    <w:rsid w:val="00F34DA3"/>
    <w:rsid w:val="00F404FC"/>
    <w:rsid w:val="00F62775"/>
    <w:rsid w:val="00F74153"/>
    <w:rsid w:val="00F77A39"/>
    <w:rsid w:val="00F83C8A"/>
    <w:rsid w:val="00F9011E"/>
    <w:rsid w:val="00F91A71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A763B"/>
  <w15:docId w15:val="{573A1778-A9AE-49EB-BA13-125EA6C3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1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6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011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62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627A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5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1D"/>
  </w:style>
  <w:style w:type="paragraph" w:styleId="Footer">
    <w:name w:val="footer"/>
    <w:basedOn w:val="Normal"/>
    <w:link w:val="FooterChar"/>
    <w:uiPriority w:val="99"/>
    <w:unhideWhenUsed/>
    <w:rsid w:val="00D5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1D"/>
  </w:style>
  <w:style w:type="paragraph" w:styleId="NormalWeb">
    <w:name w:val="Normal (Web)"/>
    <w:basedOn w:val="Normal"/>
    <w:uiPriority w:val="99"/>
    <w:unhideWhenUsed/>
    <w:rsid w:val="00504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46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09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vents@aap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195F-035B-4A84-A956-07AC3DDD09B3}"/>
      </w:docPartPr>
      <w:docPartBody>
        <w:p w:rsidR="00CD551D" w:rsidRDefault="00CD551D"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379DFE7C9A94DD7B4002350D1B7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B68A-FB84-4D0A-B0D0-0CC8B50908FA}"/>
      </w:docPartPr>
      <w:docPartBody>
        <w:p w:rsidR="007C265D" w:rsidRDefault="00B8704F" w:rsidP="00B8704F">
          <w:pPr>
            <w:pStyle w:val="B379DFE7C9A94DD7B4002350D1B751AC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4B5"/>
    <w:rsid w:val="00020D71"/>
    <w:rsid w:val="00053344"/>
    <w:rsid w:val="000D4586"/>
    <w:rsid w:val="00116380"/>
    <w:rsid w:val="001F6042"/>
    <w:rsid w:val="0030471A"/>
    <w:rsid w:val="003063BA"/>
    <w:rsid w:val="003A2956"/>
    <w:rsid w:val="003C539D"/>
    <w:rsid w:val="003F4982"/>
    <w:rsid w:val="005444AE"/>
    <w:rsid w:val="00552CAE"/>
    <w:rsid w:val="00586264"/>
    <w:rsid w:val="005A56AC"/>
    <w:rsid w:val="0061039D"/>
    <w:rsid w:val="00673F0F"/>
    <w:rsid w:val="00744A3F"/>
    <w:rsid w:val="00781B27"/>
    <w:rsid w:val="007C265D"/>
    <w:rsid w:val="008420DE"/>
    <w:rsid w:val="00845A63"/>
    <w:rsid w:val="0090028A"/>
    <w:rsid w:val="00914763"/>
    <w:rsid w:val="00926136"/>
    <w:rsid w:val="00961994"/>
    <w:rsid w:val="009A1673"/>
    <w:rsid w:val="009C4A61"/>
    <w:rsid w:val="00A01228"/>
    <w:rsid w:val="00AB1B7A"/>
    <w:rsid w:val="00AF54E4"/>
    <w:rsid w:val="00B06ABE"/>
    <w:rsid w:val="00B8704F"/>
    <w:rsid w:val="00C03C5A"/>
    <w:rsid w:val="00C204B5"/>
    <w:rsid w:val="00C83BC9"/>
    <w:rsid w:val="00CD551D"/>
    <w:rsid w:val="00CE50BE"/>
    <w:rsid w:val="00D05EC5"/>
    <w:rsid w:val="00D10051"/>
    <w:rsid w:val="00D44F32"/>
    <w:rsid w:val="00D46195"/>
    <w:rsid w:val="00DA7BB9"/>
    <w:rsid w:val="00E63641"/>
    <w:rsid w:val="00EC4397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04F"/>
    <w:rPr>
      <w:color w:val="808080"/>
    </w:rPr>
  </w:style>
  <w:style w:type="paragraph" w:customStyle="1" w:styleId="E7BDE900BAB64FEB8BF5EE89DA7F9126">
    <w:name w:val="E7BDE900BAB64FEB8BF5EE89DA7F9126"/>
    <w:rsid w:val="009A1673"/>
    <w:rPr>
      <w:rFonts w:eastAsiaTheme="minorHAnsi"/>
    </w:rPr>
  </w:style>
  <w:style w:type="paragraph" w:customStyle="1" w:styleId="BD5E634B4DE34C478AFC4B85407A130B">
    <w:name w:val="BD5E634B4DE34C478AFC4B85407A130B"/>
    <w:rsid w:val="009A1673"/>
    <w:rPr>
      <w:rFonts w:eastAsiaTheme="minorHAnsi"/>
    </w:rPr>
  </w:style>
  <w:style w:type="paragraph" w:customStyle="1" w:styleId="830BE542E4B542269997035E438DE217">
    <w:name w:val="830BE542E4B542269997035E438DE217"/>
    <w:rsid w:val="009A1673"/>
    <w:rPr>
      <w:rFonts w:eastAsiaTheme="minorHAnsi"/>
    </w:rPr>
  </w:style>
  <w:style w:type="paragraph" w:customStyle="1" w:styleId="B5D4451B287D489AB415A679469AA47F">
    <w:name w:val="B5D4451B287D489AB415A679469AA47F"/>
    <w:rsid w:val="009A1673"/>
    <w:rPr>
      <w:rFonts w:eastAsiaTheme="minorHAnsi"/>
    </w:rPr>
  </w:style>
  <w:style w:type="paragraph" w:customStyle="1" w:styleId="BEBD6295DE2A4FE8B639778DFCA04ED9">
    <w:name w:val="BEBD6295DE2A4FE8B639778DFCA04ED9"/>
    <w:rsid w:val="00020D71"/>
  </w:style>
  <w:style w:type="paragraph" w:customStyle="1" w:styleId="804C99C511674608995B59E3731BA9B0">
    <w:name w:val="804C99C511674608995B59E3731BA9B0"/>
    <w:rsid w:val="00020D71"/>
  </w:style>
  <w:style w:type="paragraph" w:customStyle="1" w:styleId="2BA69B2E819A40F2BA34534AEBF2D42E">
    <w:name w:val="2BA69B2E819A40F2BA34534AEBF2D42E"/>
    <w:rsid w:val="00020D71"/>
  </w:style>
  <w:style w:type="paragraph" w:customStyle="1" w:styleId="17AAF59DFA7549A2B4C4F931C555B43D">
    <w:name w:val="17AAF59DFA7549A2B4C4F931C555B43D"/>
    <w:rsid w:val="00CD551D"/>
    <w:pPr>
      <w:spacing w:after="160" w:line="259" w:lineRule="auto"/>
    </w:pPr>
  </w:style>
  <w:style w:type="paragraph" w:customStyle="1" w:styleId="A783A201795042CD9102A23B731F5D05">
    <w:name w:val="A783A201795042CD9102A23B731F5D05"/>
    <w:rsid w:val="00CD551D"/>
    <w:pPr>
      <w:spacing w:after="160" w:line="259" w:lineRule="auto"/>
    </w:pPr>
  </w:style>
  <w:style w:type="paragraph" w:customStyle="1" w:styleId="67134C45BCB84F5BAF178553D0247905">
    <w:name w:val="67134C45BCB84F5BAF178553D0247905"/>
    <w:rsid w:val="00B8704F"/>
    <w:pPr>
      <w:spacing w:after="160" w:line="259" w:lineRule="auto"/>
    </w:pPr>
  </w:style>
  <w:style w:type="paragraph" w:customStyle="1" w:styleId="B379DFE7C9A94DD7B4002350D1B751AC">
    <w:name w:val="B379DFE7C9A94DD7B4002350D1B751AC"/>
    <w:rsid w:val="00B870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7EFFF-A4CF-4326-A802-FEC2056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 Llinas</dc:creator>
  <cp:lastModifiedBy>Emily Smith Llinas</cp:lastModifiedBy>
  <cp:revision>7</cp:revision>
  <dcterms:created xsi:type="dcterms:W3CDTF">2020-06-04T21:21:00Z</dcterms:created>
  <dcterms:modified xsi:type="dcterms:W3CDTF">2020-06-29T16:34:00Z</dcterms:modified>
</cp:coreProperties>
</file>